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F19B8" w14:textId="7A20BF81" w:rsidR="004F7C6D" w:rsidRDefault="007A3614" w:rsidP="007F3AC6">
      <w:pPr>
        <w:spacing w:after="0"/>
        <w:ind w:firstLine="709"/>
        <w:jc w:val="both"/>
      </w:pPr>
      <w:r>
        <w:rPr>
          <w:noProof/>
          <w:lang w:val="en-US"/>
        </w:rPr>
        <w:drawing>
          <wp:inline distT="0" distB="0" distL="0" distR="0" wp14:anchorId="7A7DCAF6" wp14:editId="46E039F3">
            <wp:extent cx="1585232" cy="1476375"/>
            <wp:effectExtent l="0" t="0" r="0" b="0"/>
            <wp:docPr id="151622944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3550" cy="1484122"/>
                    </a:xfrm>
                    <a:prstGeom prst="rect">
                      <a:avLst/>
                    </a:prstGeom>
                    <a:noFill/>
                  </pic:spPr>
                </pic:pic>
              </a:graphicData>
            </a:graphic>
          </wp:inline>
        </w:drawing>
      </w:r>
      <w:r w:rsidR="00FF64AC">
        <w:rPr>
          <w:noProof/>
          <w:lang w:val="en-US"/>
        </w:rPr>
        <w:drawing>
          <wp:inline distT="0" distB="0" distL="0" distR="0" wp14:anchorId="54F965F7" wp14:editId="013B2E3D">
            <wp:extent cx="1509627" cy="1476375"/>
            <wp:effectExtent l="0" t="0" r="0" b="0"/>
            <wp:docPr id="959278980" name="Рисунок 1" descr="Партнеры участники | Казахский национальный университет им. аль-Фараб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ртнеры участники | Казахский национальный университет им. аль-Фараб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824" cy="1478524"/>
                    </a:xfrm>
                    <a:prstGeom prst="rect">
                      <a:avLst/>
                    </a:prstGeom>
                    <a:noFill/>
                    <a:ln>
                      <a:noFill/>
                    </a:ln>
                  </pic:spPr>
                </pic:pic>
              </a:graphicData>
            </a:graphic>
          </wp:inline>
        </w:drawing>
      </w:r>
      <w:r w:rsidR="00F30BB9">
        <w:rPr>
          <w:noProof/>
          <w:lang w:val="en-US"/>
        </w:rPr>
        <w:drawing>
          <wp:inline distT="0" distB="0" distL="0" distR="0" wp14:anchorId="06FEC588" wp14:editId="0DF1DB6E">
            <wp:extent cx="1457325" cy="1439976"/>
            <wp:effectExtent l="0" t="0" r="0" b="8255"/>
            <wp:docPr id="112042950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5320" cy="1447875"/>
                    </a:xfrm>
                    <a:prstGeom prst="rect">
                      <a:avLst/>
                    </a:prstGeom>
                    <a:noFill/>
                  </pic:spPr>
                </pic:pic>
              </a:graphicData>
            </a:graphic>
          </wp:inline>
        </w:drawing>
      </w:r>
    </w:p>
    <w:p w14:paraId="119BD04C" w14:textId="77777777" w:rsidR="004F7C6D" w:rsidRDefault="004F7C6D" w:rsidP="004F7C6D">
      <w:pPr>
        <w:spacing w:after="0"/>
        <w:ind w:firstLine="709"/>
        <w:jc w:val="center"/>
      </w:pPr>
    </w:p>
    <w:p w14:paraId="6C3D083C" w14:textId="77777777" w:rsidR="007F3AC6" w:rsidRDefault="007F3AC6" w:rsidP="004F7C6D">
      <w:pPr>
        <w:spacing w:after="0"/>
        <w:ind w:firstLine="709"/>
        <w:jc w:val="center"/>
      </w:pPr>
    </w:p>
    <w:p w14:paraId="6B99E042" w14:textId="77777777" w:rsidR="007A3614" w:rsidRDefault="007A3614" w:rsidP="004F7C6D">
      <w:pPr>
        <w:spacing w:after="0"/>
        <w:ind w:firstLine="709"/>
        <w:jc w:val="center"/>
      </w:pPr>
    </w:p>
    <w:p w14:paraId="07A7B9D3" w14:textId="77777777" w:rsidR="007A3614" w:rsidRPr="003968A4" w:rsidRDefault="007A3614" w:rsidP="007A3614">
      <w:pPr>
        <w:spacing w:after="0"/>
        <w:contextualSpacing/>
        <w:jc w:val="center"/>
        <w:rPr>
          <w:rFonts w:eastAsia="Times New Roman" w:cs="Times New Roman"/>
          <w:b/>
          <w:caps/>
          <w:sz w:val="24"/>
          <w:szCs w:val="24"/>
          <w:lang w:val="kk-KZ" w:eastAsia="ru-RU"/>
        </w:rPr>
      </w:pPr>
      <w:r w:rsidRPr="003968A4">
        <w:rPr>
          <w:rFonts w:eastAsia="Times New Roman" w:cs="Times New Roman"/>
          <w:b/>
          <w:caps/>
          <w:sz w:val="24"/>
          <w:szCs w:val="24"/>
          <w:lang w:val="kk-KZ" w:eastAsia="ru-RU"/>
        </w:rPr>
        <w:t>КАЗАХСКИЙ НАЦИОНАЛЬНЫЙ УНИВЕРСИТЕТ ИМ. АЛЬ-ФАРАБИ</w:t>
      </w:r>
    </w:p>
    <w:p w14:paraId="489096CA" w14:textId="77777777" w:rsidR="007A3614" w:rsidRPr="003968A4" w:rsidRDefault="007A3614" w:rsidP="007A3614">
      <w:pPr>
        <w:spacing w:after="0"/>
        <w:jc w:val="center"/>
        <w:rPr>
          <w:rFonts w:cs="Times New Roman"/>
          <w:b/>
          <w:caps/>
          <w:sz w:val="24"/>
          <w:szCs w:val="24"/>
          <w:lang w:val="kk-KZ"/>
        </w:rPr>
      </w:pPr>
      <w:r w:rsidRPr="003968A4">
        <w:rPr>
          <w:rFonts w:cs="Times New Roman"/>
          <w:b/>
          <w:caps/>
          <w:sz w:val="24"/>
          <w:szCs w:val="24"/>
          <w:lang w:val="kk-KZ"/>
        </w:rPr>
        <w:t>Факультет географии и природопользования</w:t>
      </w:r>
    </w:p>
    <w:p w14:paraId="6DF593A1" w14:textId="5D47FDAB" w:rsidR="007A3614" w:rsidRPr="003968A4" w:rsidRDefault="007A3614" w:rsidP="007A3614">
      <w:pPr>
        <w:spacing w:after="0"/>
        <w:jc w:val="center"/>
        <w:rPr>
          <w:rFonts w:cs="Times New Roman"/>
          <w:b/>
          <w:caps/>
          <w:sz w:val="24"/>
          <w:szCs w:val="24"/>
          <w:lang w:val="kk-KZ"/>
        </w:rPr>
      </w:pPr>
      <w:r w:rsidRPr="003968A4">
        <w:rPr>
          <w:rFonts w:cs="Times New Roman"/>
          <w:b/>
          <w:caps/>
          <w:sz w:val="24"/>
          <w:szCs w:val="24"/>
          <w:lang w:val="kk-KZ"/>
        </w:rPr>
        <w:t xml:space="preserve">Кафедра </w:t>
      </w:r>
      <w:r>
        <w:rPr>
          <w:rFonts w:cs="Times New Roman"/>
          <w:b/>
          <w:caps/>
          <w:sz w:val="24"/>
          <w:szCs w:val="24"/>
          <w:lang w:val="kk-KZ"/>
        </w:rPr>
        <w:t>ГЕОГРФИИ, ЗЕМЛЕУСТРОЙСТВА И КАДАСТРА</w:t>
      </w:r>
    </w:p>
    <w:p w14:paraId="012D75F0" w14:textId="77777777" w:rsidR="007A3614" w:rsidRPr="003968A4" w:rsidRDefault="007A3614" w:rsidP="007A3614">
      <w:pPr>
        <w:spacing w:after="0"/>
        <w:contextualSpacing/>
        <w:jc w:val="center"/>
        <w:rPr>
          <w:rFonts w:eastAsia="Times New Roman" w:cs="Times New Roman"/>
          <w:b/>
          <w:caps/>
          <w:sz w:val="24"/>
          <w:szCs w:val="24"/>
          <w:lang w:val="kk-KZ" w:eastAsia="ru-RU"/>
        </w:rPr>
      </w:pPr>
    </w:p>
    <w:p w14:paraId="481221C6" w14:textId="77777777" w:rsidR="007A3614" w:rsidRPr="003968A4" w:rsidRDefault="007A3614" w:rsidP="007A3614">
      <w:pPr>
        <w:spacing w:after="0"/>
        <w:contextualSpacing/>
        <w:rPr>
          <w:rFonts w:eastAsia="Times New Roman" w:cs="Times New Roman"/>
          <w:b/>
          <w:caps/>
          <w:sz w:val="24"/>
          <w:szCs w:val="24"/>
          <w:lang w:val="kk-KZ" w:eastAsia="ru-RU"/>
        </w:rPr>
      </w:pPr>
    </w:p>
    <w:p w14:paraId="7AA67B80" w14:textId="77777777" w:rsidR="007A3614" w:rsidRPr="003968A4" w:rsidRDefault="007A3614" w:rsidP="007A3614">
      <w:pPr>
        <w:spacing w:after="0"/>
        <w:contextualSpacing/>
        <w:jc w:val="center"/>
        <w:rPr>
          <w:rFonts w:eastAsia="Times New Roman" w:cs="Times New Roman"/>
          <w:b/>
          <w:sz w:val="24"/>
          <w:szCs w:val="24"/>
          <w:lang w:val="kk-KZ" w:eastAsia="ru-RU"/>
        </w:rPr>
      </w:pPr>
      <w:r w:rsidRPr="003968A4">
        <w:rPr>
          <w:rFonts w:eastAsia="Times New Roman" w:cs="Times New Roman"/>
          <w:b/>
          <w:caps/>
          <w:sz w:val="24"/>
          <w:szCs w:val="24"/>
          <w:lang w:val="kk-KZ" w:eastAsia="ru-RU"/>
        </w:rPr>
        <w:t>ИНФОРМАЦИОННОЕ ПИСЬМО</w:t>
      </w:r>
    </w:p>
    <w:p w14:paraId="5FDCC93F" w14:textId="77777777" w:rsidR="007A3614" w:rsidRPr="003968A4" w:rsidRDefault="007A3614" w:rsidP="007A3614">
      <w:pPr>
        <w:spacing w:after="0"/>
        <w:contextualSpacing/>
        <w:jc w:val="center"/>
        <w:rPr>
          <w:rFonts w:eastAsia="Times New Roman" w:cs="Times New Roman"/>
          <w:b/>
          <w:sz w:val="24"/>
          <w:szCs w:val="24"/>
          <w:lang w:val="kk-KZ" w:eastAsia="ru-RU"/>
        </w:rPr>
      </w:pPr>
    </w:p>
    <w:p w14:paraId="21F814AF" w14:textId="77777777" w:rsidR="001C112C" w:rsidRDefault="004F7C6D" w:rsidP="004F7C6D">
      <w:pPr>
        <w:spacing w:after="0"/>
        <w:ind w:firstLine="709"/>
        <w:jc w:val="center"/>
        <w:rPr>
          <w:b/>
          <w:bCs/>
        </w:rPr>
      </w:pPr>
      <w:r w:rsidRPr="007A3614">
        <w:rPr>
          <w:b/>
          <w:bCs/>
        </w:rPr>
        <w:t>Международная научная конференция</w:t>
      </w:r>
    </w:p>
    <w:p w14:paraId="0A265F3D" w14:textId="5A396719" w:rsidR="00F12C76" w:rsidRPr="007A3614" w:rsidRDefault="007A3614" w:rsidP="004F7C6D">
      <w:pPr>
        <w:spacing w:after="0"/>
        <w:ind w:firstLine="709"/>
        <w:jc w:val="center"/>
        <w:rPr>
          <w:b/>
          <w:bCs/>
        </w:rPr>
      </w:pPr>
      <w:r w:rsidRPr="007A3614">
        <w:rPr>
          <w:b/>
          <w:bCs/>
        </w:rPr>
        <w:t>“УСТОЙЧИВОСТЬ ГОРОДОВ: ВЫЗОВЫ И РЕШЕНИЯ”</w:t>
      </w:r>
      <w:r w:rsidR="004F7C6D" w:rsidRPr="007A3614">
        <w:rPr>
          <w:b/>
          <w:bCs/>
        </w:rPr>
        <w:t xml:space="preserve">, </w:t>
      </w:r>
      <w:r w:rsidR="001C112C" w:rsidRPr="001C112C">
        <w:rPr>
          <w:b/>
          <w:bCs/>
        </w:rPr>
        <w:t>приуроченн</w:t>
      </w:r>
      <w:r w:rsidR="001C112C">
        <w:rPr>
          <w:b/>
          <w:bCs/>
        </w:rPr>
        <w:t>ая</w:t>
      </w:r>
      <w:r w:rsidR="001C112C" w:rsidRPr="001C112C">
        <w:rPr>
          <w:b/>
          <w:bCs/>
        </w:rPr>
        <w:t xml:space="preserve"> к 90-летию Казахского национального университета имени аль</w:t>
      </w:r>
      <w:r w:rsidR="001C112C">
        <w:rPr>
          <w:b/>
          <w:bCs/>
        </w:rPr>
        <w:t>-</w:t>
      </w:r>
      <w:r w:rsidR="001C112C" w:rsidRPr="001C112C">
        <w:rPr>
          <w:b/>
          <w:bCs/>
        </w:rPr>
        <w:t>Фараби, в рамках проекта АР 19677682 «Комплексная географическая оценка устойчивого развития крупных городов Республики Казахстан»</w:t>
      </w:r>
      <w:r w:rsidR="004F7C6D" w:rsidRPr="007A3614">
        <w:rPr>
          <w:b/>
          <w:bCs/>
        </w:rPr>
        <w:t xml:space="preserve"> </w:t>
      </w:r>
    </w:p>
    <w:p w14:paraId="22CC9226" w14:textId="77777777" w:rsidR="00882117" w:rsidRDefault="00882117" w:rsidP="004F7C6D">
      <w:pPr>
        <w:spacing w:after="0"/>
        <w:ind w:firstLine="709"/>
        <w:jc w:val="center"/>
      </w:pPr>
    </w:p>
    <w:p w14:paraId="74410DEC" w14:textId="6D425AD4" w:rsidR="00882117" w:rsidRDefault="00882117" w:rsidP="00882117">
      <w:pPr>
        <w:spacing w:after="0"/>
        <w:ind w:firstLine="709"/>
        <w:jc w:val="center"/>
      </w:pPr>
      <w:r>
        <w:t>Уважаемые коллеги!</w:t>
      </w:r>
    </w:p>
    <w:p w14:paraId="33F5CAE0" w14:textId="77777777" w:rsidR="00782620" w:rsidRDefault="00782620" w:rsidP="00782620">
      <w:pPr>
        <w:spacing w:after="0"/>
        <w:ind w:firstLine="709"/>
        <w:jc w:val="both"/>
      </w:pPr>
    </w:p>
    <w:p w14:paraId="51BC8E22" w14:textId="265A6F26" w:rsidR="00782620" w:rsidRDefault="00782620" w:rsidP="00782620">
      <w:pPr>
        <w:spacing w:after="0"/>
        <w:ind w:firstLine="709"/>
        <w:jc w:val="both"/>
      </w:pPr>
      <w:r>
        <w:t xml:space="preserve">Приглашаем Вас принять участие в </w:t>
      </w:r>
      <w:r w:rsidRPr="004F7C6D">
        <w:t>Международн</w:t>
      </w:r>
      <w:r>
        <w:t>ой</w:t>
      </w:r>
      <w:r w:rsidRPr="004F7C6D">
        <w:t xml:space="preserve"> научн</w:t>
      </w:r>
      <w:r>
        <w:t>ой</w:t>
      </w:r>
      <w:r w:rsidRPr="004F7C6D">
        <w:t xml:space="preserve"> конференци</w:t>
      </w:r>
      <w:r>
        <w:t>и</w:t>
      </w:r>
      <w:r w:rsidRPr="004F7C6D">
        <w:t xml:space="preserve"> “Устойчивость городов: вызовы и решения”</w:t>
      </w:r>
      <w:r>
        <w:t xml:space="preserve">, </w:t>
      </w:r>
      <w:r w:rsidR="001C112C" w:rsidRPr="001C112C">
        <w:t xml:space="preserve">приуроченной к </w:t>
      </w:r>
      <w:r w:rsidR="001C112C">
        <w:t>90-</w:t>
      </w:r>
      <w:r w:rsidR="001C112C" w:rsidRPr="001C112C">
        <w:t xml:space="preserve">летию </w:t>
      </w:r>
      <w:r w:rsidR="001C112C">
        <w:t>Казахского национального университета имени аль-Фараби</w:t>
      </w:r>
      <w:r>
        <w:t>,</w:t>
      </w:r>
      <w:r w:rsidR="001C112C">
        <w:t xml:space="preserve"> в рамках проекта </w:t>
      </w:r>
      <w:r w:rsidR="001C112C" w:rsidRPr="001C112C">
        <w:t>АР 19677682 «Комплексная географическая оценка устойчивого развития крупных городов Республики Казахстан»</w:t>
      </w:r>
      <w:r w:rsidR="001C112C">
        <w:t>,</w:t>
      </w:r>
      <w:r>
        <w:t xml:space="preserve"> которая пройдет </w:t>
      </w:r>
      <w:r w:rsidRPr="00AA4E92">
        <w:t>1</w:t>
      </w:r>
      <w:r w:rsidR="006103FC">
        <w:t>8</w:t>
      </w:r>
      <w:r w:rsidRPr="00AA4E92">
        <w:t>-</w:t>
      </w:r>
      <w:r w:rsidR="00AA4E92">
        <w:t>2</w:t>
      </w:r>
      <w:r w:rsidR="006103FC">
        <w:t>1</w:t>
      </w:r>
      <w:r>
        <w:t xml:space="preserve"> апреля 202</w:t>
      </w:r>
      <w:r w:rsidR="00C80F97">
        <w:t>4</w:t>
      </w:r>
      <w:r>
        <w:t xml:space="preserve"> г. в </w:t>
      </w:r>
      <w:r w:rsidR="00092EE3">
        <w:t>гибридном</w:t>
      </w:r>
      <w:r>
        <w:t xml:space="preserve"> формате в </w:t>
      </w:r>
      <w:r w:rsidRPr="00782620">
        <w:t>Казахск</w:t>
      </w:r>
      <w:r>
        <w:t>ом</w:t>
      </w:r>
      <w:r w:rsidRPr="00782620">
        <w:t xml:space="preserve"> национальн</w:t>
      </w:r>
      <w:r>
        <w:t>ом</w:t>
      </w:r>
      <w:r w:rsidRPr="00782620">
        <w:t xml:space="preserve"> университет</w:t>
      </w:r>
      <w:r>
        <w:t>е</w:t>
      </w:r>
      <w:r w:rsidRPr="00782620">
        <w:t xml:space="preserve"> имени аль-Фараби, г. Алматы, Республика Казахстан</w:t>
      </w:r>
      <w:r>
        <w:t>. Прием заявок и регистрация для участия в конференции осуществляются в срок до 10 марта  202</w:t>
      </w:r>
      <w:r w:rsidR="00C80F97">
        <w:t>4</w:t>
      </w:r>
      <w:r>
        <w:t xml:space="preserve"> г. Цель конференции – обмен опытом и результатами исследований: теории и практик устойчивого развития </w:t>
      </w:r>
      <w:r w:rsidR="006103FC" w:rsidRPr="00A934CC">
        <w:t>городских</w:t>
      </w:r>
      <w:r w:rsidR="006103FC">
        <w:t xml:space="preserve"> </w:t>
      </w:r>
      <w:r>
        <w:t xml:space="preserve">территорий с учётом современных вызовов; анализ проблемных вопросов устойчивого развития </w:t>
      </w:r>
      <w:r w:rsidR="00B36CE3" w:rsidRPr="00A934CC">
        <w:t>городов</w:t>
      </w:r>
      <w:r w:rsidR="00B36CE3">
        <w:t xml:space="preserve"> </w:t>
      </w:r>
      <w:r>
        <w:t>и поиск эффективных путей их решения</w:t>
      </w:r>
      <w:r w:rsidR="00E04606">
        <w:t xml:space="preserve">; </w:t>
      </w:r>
      <w:r>
        <w:t>рационального, бережного и безопасного использования природных ресурсов</w:t>
      </w:r>
      <w:r w:rsidR="00E04606">
        <w:t xml:space="preserve">, </w:t>
      </w:r>
      <w:r>
        <w:t>а также обмен научно-исследовательским опытом во всех указанных направлениях работы (секциях) конференции.</w:t>
      </w:r>
    </w:p>
    <w:p w14:paraId="52C2BBE0" w14:textId="77777777" w:rsidR="00782620" w:rsidRDefault="00782620" w:rsidP="00782620">
      <w:pPr>
        <w:spacing w:after="0"/>
        <w:ind w:firstLine="709"/>
        <w:jc w:val="both"/>
      </w:pPr>
    </w:p>
    <w:p w14:paraId="76DA5119" w14:textId="77777777" w:rsidR="00B15F17" w:rsidRDefault="0001409C" w:rsidP="00782620">
      <w:pPr>
        <w:spacing w:after="0"/>
        <w:ind w:firstLine="709"/>
        <w:jc w:val="both"/>
      </w:pPr>
      <w:r>
        <w:t xml:space="preserve">Конференция организована Казахским национальным университетом имени аль-Фараби (г. Алматы, Республика Казахстан). </w:t>
      </w:r>
    </w:p>
    <w:p w14:paraId="26261ADB" w14:textId="57AD01A5" w:rsidR="00782620" w:rsidRDefault="0001409C" w:rsidP="00782620">
      <w:pPr>
        <w:spacing w:after="0"/>
        <w:ind w:firstLine="709"/>
        <w:jc w:val="both"/>
      </w:pPr>
      <w:r w:rsidRPr="0001409C">
        <w:rPr>
          <w:b/>
          <w:bCs/>
        </w:rPr>
        <w:lastRenderedPageBreak/>
        <w:t>Партнеры конференции:</w:t>
      </w:r>
      <w:r>
        <w:t xml:space="preserve"> </w:t>
      </w:r>
      <w:r w:rsidR="00A934CC" w:rsidRPr="007D294C">
        <w:t xml:space="preserve">Кафедра </w:t>
      </w:r>
      <w:r w:rsidR="00AA4E92" w:rsidRPr="007D294C">
        <w:t xml:space="preserve">Устойчивого </w:t>
      </w:r>
      <w:r w:rsidR="00A934CC" w:rsidRPr="007D294C">
        <w:t xml:space="preserve">городского </w:t>
      </w:r>
      <w:r w:rsidR="00AA4E92" w:rsidRPr="007D294C">
        <w:t xml:space="preserve">развития университета Оксфорд (Великобритания), </w:t>
      </w:r>
      <w:r w:rsidR="005122EC" w:rsidRPr="007D294C">
        <w:t xml:space="preserve">Российский университет дружбы народов (РУДН), (Москва, Россия), </w:t>
      </w:r>
      <w:r w:rsidR="00AA4E92" w:rsidRPr="007D294C">
        <w:t>Зальцбургский университет (Австрия)</w:t>
      </w:r>
      <w:r w:rsidR="005122EC" w:rsidRPr="007D294C">
        <w:t>.</w:t>
      </w:r>
      <w:r w:rsidR="007A3614">
        <w:t xml:space="preserve">  </w:t>
      </w:r>
    </w:p>
    <w:p w14:paraId="4037B152" w14:textId="7084E591" w:rsidR="004F6BEC" w:rsidRDefault="004F6BEC" w:rsidP="00782620">
      <w:pPr>
        <w:spacing w:after="0"/>
        <w:ind w:firstLine="709"/>
        <w:jc w:val="both"/>
      </w:pPr>
      <w:r w:rsidRPr="004F6BEC">
        <w:t xml:space="preserve">Программа конференции предусматривает работу пленарных, секционных и заключительного заседаний.  Работа </w:t>
      </w:r>
      <w:r w:rsidR="00E04606" w:rsidRPr="004F6BEC">
        <w:t>в секциях</w:t>
      </w:r>
      <w:r w:rsidRPr="004F6BEC">
        <w:t xml:space="preserve">   по следующим направлениям (темам):</w:t>
      </w:r>
    </w:p>
    <w:p w14:paraId="590A6644" w14:textId="77777777" w:rsidR="00092EE3" w:rsidRDefault="00092EE3" w:rsidP="00782620">
      <w:pPr>
        <w:spacing w:after="0"/>
        <w:ind w:firstLine="709"/>
        <w:jc w:val="both"/>
      </w:pPr>
    </w:p>
    <w:p w14:paraId="3BDE1D2E" w14:textId="77777777" w:rsidR="00B26896" w:rsidRDefault="00B26896" w:rsidP="00B26896">
      <w:pPr>
        <w:pStyle w:val="a4"/>
        <w:numPr>
          <w:ilvl w:val="0"/>
          <w:numId w:val="1"/>
        </w:numPr>
        <w:spacing w:after="0"/>
        <w:jc w:val="both"/>
      </w:pPr>
      <w:r>
        <w:t xml:space="preserve">Социально-экономические и теоретико-методологические аспекты устойчивого развития. </w:t>
      </w:r>
    </w:p>
    <w:p w14:paraId="0AD39AAD" w14:textId="6AEE5FC7" w:rsidR="00092EE3" w:rsidRDefault="00092EE3" w:rsidP="00B26896">
      <w:pPr>
        <w:pStyle w:val="a4"/>
        <w:numPr>
          <w:ilvl w:val="0"/>
          <w:numId w:val="1"/>
        </w:numPr>
        <w:spacing w:after="0"/>
        <w:jc w:val="both"/>
      </w:pPr>
      <w:r>
        <w:t>О</w:t>
      </w:r>
      <w:r w:rsidRPr="00092EE3">
        <w:t>ткрытост</w:t>
      </w:r>
      <w:r>
        <w:t>ь</w:t>
      </w:r>
      <w:r w:rsidRPr="00092EE3">
        <w:t>, безопасност</w:t>
      </w:r>
      <w:r>
        <w:t>ь</w:t>
      </w:r>
      <w:r w:rsidRPr="00092EE3">
        <w:t>, жизнестойкост</w:t>
      </w:r>
      <w:r>
        <w:t>ь</w:t>
      </w:r>
      <w:r w:rsidRPr="00092EE3">
        <w:t xml:space="preserve"> и экологическ</w:t>
      </w:r>
      <w:r>
        <w:t xml:space="preserve">ая </w:t>
      </w:r>
      <w:r w:rsidRPr="00092EE3">
        <w:t>устойчивост</w:t>
      </w:r>
      <w:r>
        <w:t>ь</w:t>
      </w:r>
      <w:r w:rsidRPr="00092EE3">
        <w:t xml:space="preserve"> городов и населенных пунктов</w:t>
      </w:r>
      <w:r>
        <w:t xml:space="preserve">, проблемы качества городской среды. </w:t>
      </w:r>
    </w:p>
    <w:p w14:paraId="111A4757" w14:textId="6A19C08A" w:rsidR="00B26896" w:rsidRDefault="00B26896" w:rsidP="00B26896">
      <w:pPr>
        <w:pStyle w:val="a4"/>
        <w:numPr>
          <w:ilvl w:val="0"/>
          <w:numId w:val="1"/>
        </w:numPr>
        <w:spacing w:after="0"/>
        <w:jc w:val="both"/>
      </w:pPr>
      <w:r>
        <w:t xml:space="preserve">Качество жизни, </w:t>
      </w:r>
      <w:r w:rsidR="00092EE3">
        <w:t>социальное благополучие</w:t>
      </w:r>
      <w:r>
        <w:t xml:space="preserve"> и демограф</w:t>
      </w:r>
      <w:r w:rsidR="00A81362">
        <w:t>ические процессы</w:t>
      </w:r>
      <w:r>
        <w:t xml:space="preserve"> как целевые ориентиры устойчивого </w:t>
      </w:r>
      <w:r w:rsidR="00A934CC">
        <w:t xml:space="preserve">городского </w:t>
      </w:r>
      <w:r>
        <w:t xml:space="preserve">развития. </w:t>
      </w:r>
    </w:p>
    <w:p w14:paraId="4EF1CBF0" w14:textId="77777777" w:rsidR="00B26896" w:rsidRDefault="00B26896" w:rsidP="00B26896">
      <w:pPr>
        <w:pStyle w:val="a4"/>
        <w:numPr>
          <w:ilvl w:val="0"/>
          <w:numId w:val="1"/>
        </w:numPr>
        <w:spacing w:after="0"/>
        <w:jc w:val="both"/>
      </w:pPr>
      <w:r>
        <w:t xml:space="preserve">Рациональное природопользование и экологическая безопасность как факторы устойчивого развития. </w:t>
      </w:r>
    </w:p>
    <w:p w14:paraId="7375C7A4" w14:textId="77777777" w:rsidR="00B26896" w:rsidRDefault="00B26896" w:rsidP="00B26896">
      <w:pPr>
        <w:pStyle w:val="a4"/>
        <w:numPr>
          <w:ilvl w:val="0"/>
          <w:numId w:val="1"/>
        </w:numPr>
        <w:spacing w:after="0"/>
        <w:jc w:val="both"/>
      </w:pPr>
      <w:r>
        <w:t xml:space="preserve">Новые образовательные технологии в формировании человеческого капитала в контексте устойчивого развития социо-эколого-экономических систем. </w:t>
      </w:r>
    </w:p>
    <w:p w14:paraId="3887E870" w14:textId="6FE8DD3C" w:rsidR="00B26896" w:rsidRDefault="000975CD" w:rsidP="00B26896">
      <w:pPr>
        <w:pStyle w:val="a4"/>
        <w:numPr>
          <w:ilvl w:val="0"/>
          <w:numId w:val="1"/>
        </w:numPr>
        <w:spacing w:after="0"/>
        <w:jc w:val="both"/>
      </w:pPr>
      <w:r>
        <w:t>Природно-те</w:t>
      </w:r>
      <w:r w:rsidR="007D294C">
        <w:t>рриториальные</w:t>
      </w:r>
      <w:r>
        <w:t xml:space="preserve"> комплексы</w:t>
      </w:r>
      <w:r w:rsidR="00B26896">
        <w:t xml:space="preserve"> как основа устойчивости природных и антропогенных экосистем в условиях изменения климата и обострения проблем продовольственной безопасности. </w:t>
      </w:r>
    </w:p>
    <w:p w14:paraId="6C771A00" w14:textId="3567E00A" w:rsidR="004F6BEC" w:rsidRDefault="00B26896" w:rsidP="00B26896">
      <w:pPr>
        <w:pStyle w:val="a4"/>
        <w:numPr>
          <w:ilvl w:val="0"/>
          <w:numId w:val="1"/>
        </w:numPr>
        <w:spacing w:after="0"/>
        <w:jc w:val="both"/>
      </w:pPr>
      <w:r>
        <w:t>Туризм и рекреация: их роль в обеспечении устойчивого развития территорий</w:t>
      </w:r>
      <w:r w:rsidR="00E04606">
        <w:t>.</w:t>
      </w:r>
    </w:p>
    <w:p w14:paraId="5D27C3F1" w14:textId="4A5C7CC0" w:rsidR="00AA4E92" w:rsidRPr="007D294C" w:rsidRDefault="00AA4E92" w:rsidP="00B26896">
      <w:pPr>
        <w:pStyle w:val="a4"/>
        <w:numPr>
          <w:ilvl w:val="0"/>
          <w:numId w:val="1"/>
        </w:numPr>
        <w:spacing w:after="0"/>
        <w:jc w:val="both"/>
      </w:pPr>
      <w:r w:rsidRPr="007D294C">
        <w:t>Применение ГИС технологий в исследовании устойчивости городов и процессов урбанизации.</w:t>
      </w:r>
    </w:p>
    <w:p w14:paraId="4FFE62AE" w14:textId="77777777" w:rsidR="00E04606" w:rsidRPr="007D294C" w:rsidRDefault="00E04606" w:rsidP="00E04606">
      <w:pPr>
        <w:spacing w:after="0"/>
        <w:jc w:val="both"/>
      </w:pPr>
    </w:p>
    <w:p w14:paraId="53E21CC1" w14:textId="77777777" w:rsidR="005D294D" w:rsidRPr="007D294C" w:rsidRDefault="005D294D" w:rsidP="005D294D">
      <w:pPr>
        <w:spacing w:after="0"/>
        <w:jc w:val="center"/>
        <w:rPr>
          <w:b/>
          <w:bCs/>
        </w:rPr>
      </w:pPr>
      <w:r w:rsidRPr="007D294C">
        <w:rPr>
          <w:b/>
          <w:bCs/>
        </w:rPr>
        <w:t>Краткая программа конференции</w:t>
      </w:r>
    </w:p>
    <w:p w14:paraId="24760D74" w14:textId="6B6F3403" w:rsidR="005D294D" w:rsidRPr="007D294C" w:rsidRDefault="005D294D" w:rsidP="005D294D">
      <w:pPr>
        <w:spacing w:after="0"/>
        <w:jc w:val="center"/>
        <w:rPr>
          <w:b/>
          <w:bCs/>
        </w:rPr>
      </w:pPr>
      <w:r w:rsidRPr="007D294C">
        <w:rPr>
          <w:b/>
          <w:bCs/>
        </w:rPr>
        <w:t>1</w:t>
      </w:r>
      <w:r w:rsidR="006103FC" w:rsidRPr="007D294C">
        <w:rPr>
          <w:b/>
          <w:bCs/>
        </w:rPr>
        <w:t>8</w:t>
      </w:r>
      <w:r w:rsidRPr="007D294C">
        <w:rPr>
          <w:b/>
          <w:bCs/>
        </w:rPr>
        <w:t xml:space="preserve">.04.2024 г.- </w:t>
      </w:r>
      <w:r w:rsidR="000975CD" w:rsidRPr="007D294C">
        <w:rPr>
          <w:b/>
          <w:bCs/>
        </w:rPr>
        <w:t xml:space="preserve">четверг </w:t>
      </w:r>
    </w:p>
    <w:p w14:paraId="5FEEDFD9" w14:textId="41F50C5B" w:rsidR="005D294D" w:rsidRPr="007D294C" w:rsidRDefault="005D294D" w:rsidP="005D294D">
      <w:pPr>
        <w:spacing w:after="0"/>
        <w:jc w:val="both"/>
      </w:pPr>
      <w:r w:rsidRPr="007D294C">
        <w:t>09.00 - 09.30 ч. – Рег</w:t>
      </w:r>
      <w:r w:rsidR="000975CD" w:rsidRPr="007D294C">
        <w:t>истрация участников конференции</w:t>
      </w:r>
    </w:p>
    <w:p w14:paraId="6A0E7753" w14:textId="08F1A74F" w:rsidR="005D294D" w:rsidRPr="007D294C" w:rsidRDefault="005D294D" w:rsidP="005D294D">
      <w:pPr>
        <w:spacing w:after="0"/>
        <w:jc w:val="both"/>
      </w:pPr>
      <w:r w:rsidRPr="007D294C">
        <w:t>09.30 - 10.00 ч. – Церемония открытия</w:t>
      </w:r>
      <w:r w:rsidR="000975CD" w:rsidRPr="007D294C">
        <w:t>. Приветственное слово</w:t>
      </w:r>
    </w:p>
    <w:p w14:paraId="48048FC8" w14:textId="77777777" w:rsidR="005D294D" w:rsidRPr="007D294C" w:rsidRDefault="005D294D" w:rsidP="005D294D">
      <w:pPr>
        <w:spacing w:after="0"/>
        <w:jc w:val="both"/>
      </w:pPr>
      <w:r w:rsidRPr="007D294C">
        <w:t>10.00-13.00 ч. – Выступление докладчиков</w:t>
      </w:r>
    </w:p>
    <w:p w14:paraId="720CC352" w14:textId="1EBA4E6F" w:rsidR="005D294D" w:rsidRPr="007D294C" w:rsidRDefault="000975CD" w:rsidP="005D294D">
      <w:pPr>
        <w:spacing w:after="0"/>
        <w:jc w:val="both"/>
      </w:pPr>
      <w:r w:rsidRPr="007D294C">
        <w:t xml:space="preserve">13.00-14.00 ч. – </w:t>
      </w:r>
      <w:proofErr w:type="spellStart"/>
      <w:r w:rsidRPr="007D294C">
        <w:t>Coffee</w:t>
      </w:r>
      <w:proofErr w:type="spellEnd"/>
      <w:r w:rsidRPr="007D294C">
        <w:t xml:space="preserve"> </w:t>
      </w:r>
      <w:proofErr w:type="spellStart"/>
      <w:r w:rsidRPr="007D294C">
        <w:t>break</w:t>
      </w:r>
      <w:proofErr w:type="spellEnd"/>
    </w:p>
    <w:p w14:paraId="6EAE0E8E" w14:textId="3222B189" w:rsidR="005D294D" w:rsidRPr="007D294C" w:rsidRDefault="000975CD" w:rsidP="005D294D">
      <w:pPr>
        <w:spacing w:after="0"/>
        <w:jc w:val="both"/>
      </w:pPr>
      <w:r w:rsidRPr="007D294C">
        <w:t>14.00-17.00 ч. – Круглый стол</w:t>
      </w:r>
    </w:p>
    <w:p w14:paraId="267161D6" w14:textId="68E3EE94" w:rsidR="005D294D" w:rsidRPr="007D294C" w:rsidRDefault="005D294D" w:rsidP="005D294D">
      <w:pPr>
        <w:spacing w:after="0"/>
        <w:jc w:val="both"/>
      </w:pPr>
      <w:r w:rsidRPr="007D294C">
        <w:t>17.00-</w:t>
      </w:r>
      <w:r w:rsidR="000975CD" w:rsidRPr="007D294C">
        <w:t>17.30 ч. – Заключительная часть.</w:t>
      </w:r>
    </w:p>
    <w:p w14:paraId="66C31925" w14:textId="0287CC7C" w:rsidR="005D294D" w:rsidRPr="007D294C" w:rsidRDefault="005D294D" w:rsidP="005D294D">
      <w:pPr>
        <w:spacing w:after="0"/>
        <w:jc w:val="center"/>
        <w:rPr>
          <w:b/>
          <w:bCs/>
        </w:rPr>
      </w:pPr>
      <w:r w:rsidRPr="007D294C">
        <w:rPr>
          <w:b/>
          <w:bCs/>
        </w:rPr>
        <w:t>1</w:t>
      </w:r>
      <w:r w:rsidR="006103FC" w:rsidRPr="007D294C">
        <w:rPr>
          <w:b/>
          <w:bCs/>
        </w:rPr>
        <w:t>9</w:t>
      </w:r>
      <w:r w:rsidRPr="007D294C">
        <w:rPr>
          <w:b/>
          <w:bCs/>
        </w:rPr>
        <w:t xml:space="preserve">.04.2024 г.- </w:t>
      </w:r>
      <w:r w:rsidR="000975CD" w:rsidRPr="007D294C">
        <w:rPr>
          <w:b/>
          <w:bCs/>
        </w:rPr>
        <w:t>пятница</w:t>
      </w:r>
    </w:p>
    <w:p w14:paraId="65A88871" w14:textId="6238AF60" w:rsidR="005D294D" w:rsidRPr="007D294C" w:rsidRDefault="005D294D" w:rsidP="005D294D">
      <w:pPr>
        <w:spacing w:after="0"/>
        <w:jc w:val="both"/>
      </w:pPr>
      <w:r w:rsidRPr="007D294C">
        <w:t>09.00 - 09.30 ч. – Рег</w:t>
      </w:r>
      <w:r w:rsidR="000975CD" w:rsidRPr="007D294C">
        <w:t>истрация участников конференции</w:t>
      </w:r>
    </w:p>
    <w:p w14:paraId="0D873564" w14:textId="08810775" w:rsidR="005D294D" w:rsidRPr="007D294C" w:rsidRDefault="005D294D" w:rsidP="005D294D">
      <w:pPr>
        <w:spacing w:after="0"/>
        <w:jc w:val="both"/>
      </w:pPr>
      <w:r w:rsidRPr="007D294C">
        <w:t>09.30 - 1</w:t>
      </w:r>
      <w:r w:rsidR="00971897" w:rsidRPr="007D294C">
        <w:t>3</w:t>
      </w:r>
      <w:r w:rsidRPr="007D294C">
        <w:t>.</w:t>
      </w:r>
      <w:r w:rsidR="00971897" w:rsidRPr="007D294C">
        <w:t>0</w:t>
      </w:r>
      <w:r w:rsidR="000975CD" w:rsidRPr="007D294C">
        <w:t>0 ч. – Секционная работа</w:t>
      </w:r>
    </w:p>
    <w:p w14:paraId="77828043" w14:textId="1A04C162" w:rsidR="00971897" w:rsidRPr="007D294C" w:rsidRDefault="000975CD" w:rsidP="00971897">
      <w:pPr>
        <w:spacing w:after="0"/>
        <w:jc w:val="both"/>
      </w:pPr>
      <w:r w:rsidRPr="007D294C">
        <w:t xml:space="preserve">13.00-14.00 ч. – </w:t>
      </w:r>
      <w:proofErr w:type="spellStart"/>
      <w:r w:rsidRPr="007D294C">
        <w:t>Coffee</w:t>
      </w:r>
      <w:proofErr w:type="spellEnd"/>
      <w:r w:rsidRPr="007D294C">
        <w:t xml:space="preserve"> </w:t>
      </w:r>
      <w:proofErr w:type="spellStart"/>
      <w:r w:rsidRPr="007D294C">
        <w:t>break</w:t>
      </w:r>
      <w:proofErr w:type="spellEnd"/>
    </w:p>
    <w:p w14:paraId="39023F8D" w14:textId="783A3F67" w:rsidR="00971897" w:rsidRPr="007D294C" w:rsidRDefault="00971897" w:rsidP="00971897">
      <w:pPr>
        <w:spacing w:after="0"/>
        <w:jc w:val="both"/>
      </w:pPr>
      <w:r w:rsidRPr="007D294C">
        <w:t>14.</w:t>
      </w:r>
      <w:r w:rsidR="000975CD" w:rsidRPr="007D294C">
        <w:t>00-17.00 ч. – Секционная работа</w:t>
      </w:r>
    </w:p>
    <w:p w14:paraId="264CCE54" w14:textId="46F966A7" w:rsidR="00971897" w:rsidRPr="007D294C" w:rsidRDefault="00971897" w:rsidP="00971897">
      <w:pPr>
        <w:spacing w:after="0"/>
        <w:jc w:val="both"/>
      </w:pPr>
      <w:r w:rsidRPr="007D294C">
        <w:t>17.00-</w:t>
      </w:r>
      <w:r w:rsidR="000975CD" w:rsidRPr="007D294C">
        <w:t>17.30 ч. – Заключительная часть.</w:t>
      </w:r>
    </w:p>
    <w:p w14:paraId="46A17525" w14:textId="03FF0B40" w:rsidR="005D294D" w:rsidRPr="007D294C" w:rsidRDefault="006103FC" w:rsidP="005D294D">
      <w:pPr>
        <w:spacing w:after="0"/>
        <w:jc w:val="center"/>
        <w:rPr>
          <w:b/>
          <w:bCs/>
        </w:rPr>
      </w:pPr>
      <w:r w:rsidRPr="007D294C">
        <w:rPr>
          <w:b/>
          <w:bCs/>
        </w:rPr>
        <w:t>20</w:t>
      </w:r>
      <w:r w:rsidR="005D294D" w:rsidRPr="007D294C">
        <w:rPr>
          <w:b/>
          <w:bCs/>
        </w:rPr>
        <w:t xml:space="preserve">.04.2024 г.- </w:t>
      </w:r>
      <w:r w:rsidR="000975CD" w:rsidRPr="007D294C">
        <w:rPr>
          <w:b/>
          <w:bCs/>
        </w:rPr>
        <w:t>суббота</w:t>
      </w:r>
    </w:p>
    <w:p w14:paraId="3B17EF0C" w14:textId="7B59308E" w:rsidR="005D294D" w:rsidRPr="007D294C" w:rsidRDefault="005D294D" w:rsidP="005D294D">
      <w:pPr>
        <w:spacing w:after="0"/>
        <w:jc w:val="both"/>
      </w:pPr>
      <w:r w:rsidRPr="007D294C">
        <w:t>09.00 - 09.30 ч. – Рег</w:t>
      </w:r>
      <w:r w:rsidR="000975CD" w:rsidRPr="007D294C">
        <w:t>истрация участников конференции</w:t>
      </w:r>
    </w:p>
    <w:p w14:paraId="203A7AB3" w14:textId="0D57E0E0" w:rsidR="005D294D" w:rsidRPr="007D294C" w:rsidRDefault="005D294D" w:rsidP="005D294D">
      <w:pPr>
        <w:spacing w:after="0"/>
        <w:jc w:val="both"/>
      </w:pPr>
      <w:r w:rsidRPr="007D294C">
        <w:t>0</w:t>
      </w:r>
      <w:r w:rsidR="000975CD" w:rsidRPr="007D294C">
        <w:t>9.30 - 12.30 ч. – Мастер классы</w:t>
      </w:r>
    </w:p>
    <w:p w14:paraId="7E81E89C" w14:textId="40F108D3" w:rsidR="005D294D" w:rsidRPr="007D294C" w:rsidRDefault="005D294D" w:rsidP="005D294D">
      <w:pPr>
        <w:spacing w:after="0"/>
        <w:jc w:val="both"/>
      </w:pPr>
      <w:r w:rsidRPr="007D294C">
        <w:t>12.30-13.00</w:t>
      </w:r>
      <w:r w:rsidR="000975CD" w:rsidRPr="007D294C">
        <w:t xml:space="preserve"> ч. – Заключительная часть.</w:t>
      </w:r>
    </w:p>
    <w:p w14:paraId="4EDCD15B" w14:textId="77777777" w:rsidR="00971897" w:rsidRPr="007D294C" w:rsidRDefault="00971897" w:rsidP="005D294D">
      <w:pPr>
        <w:spacing w:after="0"/>
        <w:jc w:val="center"/>
        <w:rPr>
          <w:b/>
          <w:bCs/>
        </w:rPr>
      </w:pPr>
    </w:p>
    <w:p w14:paraId="501254D9" w14:textId="6A5F5304" w:rsidR="005D294D" w:rsidRPr="007D294C" w:rsidRDefault="005D294D" w:rsidP="005D294D">
      <w:pPr>
        <w:spacing w:after="0"/>
        <w:jc w:val="center"/>
        <w:rPr>
          <w:b/>
          <w:bCs/>
        </w:rPr>
      </w:pPr>
      <w:r w:rsidRPr="007D294C">
        <w:rPr>
          <w:b/>
          <w:bCs/>
        </w:rPr>
        <w:t>2</w:t>
      </w:r>
      <w:r w:rsidR="006103FC" w:rsidRPr="007D294C">
        <w:rPr>
          <w:b/>
          <w:bCs/>
        </w:rPr>
        <w:t>1</w:t>
      </w:r>
      <w:r w:rsidRPr="007D294C">
        <w:rPr>
          <w:b/>
          <w:bCs/>
        </w:rPr>
        <w:t xml:space="preserve">.04.2024 г.- </w:t>
      </w:r>
      <w:r w:rsidR="000975CD" w:rsidRPr="007D294C">
        <w:rPr>
          <w:b/>
          <w:bCs/>
        </w:rPr>
        <w:t>воскресенье</w:t>
      </w:r>
    </w:p>
    <w:p w14:paraId="6A4DF94C" w14:textId="0DC7D9C1" w:rsidR="005D294D" w:rsidRPr="007D294C" w:rsidRDefault="005D294D" w:rsidP="005D294D">
      <w:pPr>
        <w:spacing w:after="0"/>
        <w:jc w:val="both"/>
      </w:pPr>
      <w:r w:rsidRPr="007D294C">
        <w:t>09.00 - 09.30 ч. – Рег</w:t>
      </w:r>
      <w:r w:rsidR="000975CD" w:rsidRPr="007D294C">
        <w:t>истрация участников конференции</w:t>
      </w:r>
    </w:p>
    <w:p w14:paraId="4C61CB19" w14:textId="7C023628" w:rsidR="005D294D" w:rsidRPr="007D294C" w:rsidRDefault="00A934CC" w:rsidP="005D294D">
      <w:pPr>
        <w:spacing w:after="0"/>
        <w:jc w:val="both"/>
      </w:pPr>
      <w:r w:rsidRPr="007D294C">
        <w:t>09.30-</w:t>
      </w:r>
      <w:r w:rsidR="005D294D" w:rsidRPr="007D294C">
        <w:t xml:space="preserve">18.00 ч. – </w:t>
      </w:r>
      <w:r w:rsidR="00A87F88" w:rsidRPr="007D294C">
        <w:t>Профессиональная экскурсия п</w:t>
      </w:r>
      <w:r w:rsidR="000975CD" w:rsidRPr="007D294C">
        <w:t>о г. Алматы и его окрестностям</w:t>
      </w:r>
    </w:p>
    <w:p w14:paraId="5EB96CE6" w14:textId="6799B882" w:rsidR="005D294D" w:rsidRPr="007D294C" w:rsidRDefault="005D294D" w:rsidP="005D294D">
      <w:pPr>
        <w:spacing w:after="0"/>
        <w:jc w:val="both"/>
      </w:pPr>
      <w:r w:rsidRPr="007D294C">
        <w:t>1</w:t>
      </w:r>
      <w:r w:rsidR="00A87F88" w:rsidRPr="007D294C">
        <w:t>8</w:t>
      </w:r>
      <w:r w:rsidRPr="007D294C">
        <w:t>.</w:t>
      </w:r>
      <w:r w:rsidR="00A87F88" w:rsidRPr="007D294C">
        <w:t>0</w:t>
      </w:r>
      <w:r w:rsidRPr="007D294C">
        <w:t>0-1</w:t>
      </w:r>
      <w:r w:rsidR="00A87F88" w:rsidRPr="007D294C">
        <w:t>8</w:t>
      </w:r>
      <w:r w:rsidRPr="007D294C">
        <w:t>.</w:t>
      </w:r>
      <w:r w:rsidR="00A87F88" w:rsidRPr="007D294C">
        <w:t>3</w:t>
      </w:r>
      <w:r w:rsidRPr="007D294C">
        <w:t>0 ч. – Заключительная часть.</w:t>
      </w:r>
    </w:p>
    <w:p w14:paraId="1A56D72A" w14:textId="77777777" w:rsidR="005D294D" w:rsidRPr="007D294C" w:rsidRDefault="005D294D" w:rsidP="005D294D">
      <w:pPr>
        <w:spacing w:after="0"/>
        <w:jc w:val="both"/>
      </w:pPr>
    </w:p>
    <w:p w14:paraId="208FB6A5" w14:textId="48F90C49" w:rsidR="00E04606" w:rsidRPr="00A81362" w:rsidRDefault="00E04606" w:rsidP="00E04606">
      <w:pPr>
        <w:spacing w:after="0"/>
        <w:jc w:val="center"/>
        <w:rPr>
          <w:b/>
          <w:bCs/>
        </w:rPr>
      </w:pPr>
      <w:r w:rsidRPr="007D294C">
        <w:rPr>
          <w:b/>
          <w:bCs/>
        </w:rPr>
        <w:t>Условия участия в научно-практической</w:t>
      </w:r>
      <w:r w:rsidRPr="00A81362">
        <w:rPr>
          <w:b/>
          <w:bCs/>
        </w:rPr>
        <w:t xml:space="preserve"> конференции</w:t>
      </w:r>
    </w:p>
    <w:p w14:paraId="445E8A85" w14:textId="77777777" w:rsidR="00E04606" w:rsidRDefault="00E04606" w:rsidP="00E04606">
      <w:pPr>
        <w:spacing w:after="0"/>
        <w:jc w:val="both"/>
      </w:pPr>
    </w:p>
    <w:p w14:paraId="79F4DB17" w14:textId="1E4BBBF0" w:rsidR="00E04606" w:rsidRDefault="00E04606" w:rsidP="00E04606">
      <w:pPr>
        <w:spacing w:after="0"/>
        <w:ind w:firstLine="708"/>
        <w:jc w:val="both"/>
      </w:pPr>
      <w:r w:rsidRPr="00E04606">
        <w:rPr>
          <w:b/>
          <w:bCs/>
        </w:rPr>
        <w:t>Участники конференции</w:t>
      </w:r>
      <w:r>
        <w:rPr>
          <w:b/>
          <w:bCs/>
        </w:rPr>
        <w:t>:</w:t>
      </w:r>
      <w:r w:rsidR="00A87F88">
        <w:t xml:space="preserve"> </w:t>
      </w:r>
      <w:r>
        <w:t>К участию в работе конференции приглашаются научные сотрудники и преподаватели, студенты, магистранты, PhD-докторанты вузов и все заинтересованные лица.</w:t>
      </w:r>
    </w:p>
    <w:p w14:paraId="41860C33" w14:textId="10F0316B" w:rsidR="00E04606" w:rsidRDefault="00E04606" w:rsidP="00E04606">
      <w:pPr>
        <w:spacing w:after="0"/>
        <w:jc w:val="both"/>
      </w:pPr>
      <w:r w:rsidRPr="00E04606">
        <w:rPr>
          <w:b/>
          <w:bCs/>
        </w:rPr>
        <w:t>Место проведения</w:t>
      </w:r>
      <w:r>
        <w:rPr>
          <w:b/>
          <w:bCs/>
        </w:rPr>
        <w:t xml:space="preserve">: </w:t>
      </w:r>
      <w:r>
        <w:t>Библи</w:t>
      </w:r>
      <w:r w:rsidR="00A934CC">
        <w:t>о</w:t>
      </w:r>
      <w:r>
        <w:t xml:space="preserve">тека </w:t>
      </w:r>
      <w:proofErr w:type="spellStart"/>
      <w:r>
        <w:t>КазНУ</w:t>
      </w:r>
      <w:proofErr w:type="spellEnd"/>
      <w:r>
        <w:t xml:space="preserve"> имени аль-</w:t>
      </w:r>
      <w:proofErr w:type="spellStart"/>
      <w:r>
        <w:t>Фараби</w:t>
      </w:r>
      <w:proofErr w:type="spellEnd"/>
      <w:r>
        <w:t xml:space="preserve"> (4 этаж)</w:t>
      </w:r>
      <w:r w:rsidR="00AA4E92">
        <w:t xml:space="preserve">. </w:t>
      </w:r>
      <w:r>
        <w:t xml:space="preserve">Адрес: 050040, г. Алматы, пр. аль-Фараби, 71. </w:t>
      </w:r>
    </w:p>
    <w:p w14:paraId="4E8ECA55" w14:textId="43AF13E5" w:rsidR="00E04606" w:rsidRDefault="00E04606" w:rsidP="00E04606">
      <w:pPr>
        <w:spacing w:after="0"/>
        <w:jc w:val="both"/>
      </w:pPr>
      <w:r w:rsidRPr="00E04606">
        <w:rPr>
          <w:b/>
          <w:bCs/>
        </w:rPr>
        <w:t>Форма участия:</w:t>
      </w:r>
      <w:r>
        <w:t xml:space="preserve"> очная (участие в качестве выступающего на пленарном, секционном заседании или слушател</w:t>
      </w:r>
      <w:r w:rsidR="00521486">
        <w:t>ем</w:t>
      </w:r>
      <w:r>
        <w:t>), онлайн с использованием платформы ZOOM.</w:t>
      </w:r>
    </w:p>
    <w:p w14:paraId="56F4F57F" w14:textId="52F5B380" w:rsidR="00E04606" w:rsidRDefault="00E04606" w:rsidP="00E04606">
      <w:pPr>
        <w:spacing w:after="0"/>
        <w:jc w:val="both"/>
      </w:pPr>
      <w:r w:rsidRPr="00E04606">
        <w:rPr>
          <w:b/>
          <w:bCs/>
        </w:rPr>
        <w:t>Заявка на участие</w:t>
      </w:r>
      <w:r>
        <w:rPr>
          <w:b/>
          <w:bCs/>
        </w:rPr>
        <w:t>:</w:t>
      </w:r>
      <w:r>
        <w:t xml:space="preserve"> </w:t>
      </w:r>
      <w:r w:rsidR="003C62C9" w:rsidRPr="003C62C9">
        <w:t xml:space="preserve">Для участия в работе Конференции участникам необходимо до </w:t>
      </w:r>
      <w:r w:rsidR="003C62C9">
        <w:t xml:space="preserve">10 марта 2024 г. </w:t>
      </w:r>
      <w:r w:rsidR="003C62C9" w:rsidRPr="003C62C9">
        <w:t>пройти электронную регистрацию</w:t>
      </w:r>
      <w:r w:rsidR="003C62C9">
        <w:t xml:space="preserve"> по ссылке </w:t>
      </w:r>
      <w:hyperlink r:id="rId8" w:history="1">
        <w:r w:rsidR="00D51DFA" w:rsidRPr="008A1BE1">
          <w:rPr>
            <w:rStyle w:val="a3"/>
          </w:rPr>
          <w:t>https://geourban.kz/</w:t>
        </w:r>
      </w:hyperlink>
      <w:r w:rsidR="00D51DFA" w:rsidRPr="00D51DFA">
        <w:t xml:space="preserve"> </w:t>
      </w:r>
      <w:r>
        <w:t xml:space="preserve">, </w:t>
      </w:r>
      <w:r w:rsidR="00D51DFA" w:rsidRPr="00D51DFA">
        <w:t xml:space="preserve"> </w:t>
      </w:r>
      <w:bookmarkStart w:id="0" w:name="_GoBack"/>
      <w:bookmarkEnd w:id="0"/>
      <w:r>
        <w:t xml:space="preserve">а также </w:t>
      </w:r>
      <w:r w:rsidR="00A5331A">
        <w:t xml:space="preserve">направить </w:t>
      </w:r>
      <w:r>
        <w:t>материалы докладов по секциям для сборника (с указанием в теме письма: «Международная конференция») на одном из 3-х языков (казахском, русском, английском)</w:t>
      </w:r>
      <w:r w:rsidR="00B15F17">
        <w:rPr>
          <w:lang w:val="kk-KZ"/>
        </w:rPr>
        <w:t xml:space="preserve">. </w:t>
      </w:r>
      <w:r>
        <w:t xml:space="preserve"> </w:t>
      </w:r>
    </w:p>
    <w:p w14:paraId="0E7AE214" w14:textId="22174CB3" w:rsidR="00E04606" w:rsidRDefault="00E04606" w:rsidP="00E04606">
      <w:pPr>
        <w:spacing w:after="0"/>
        <w:jc w:val="both"/>
      </w:pPr>
      <w:r>
        <w:t>Требования к оформлению материалов.  (Приложение №</w:t>
      </w:r>
      <w:r w:rsidR="00A915EC">
        <w:t>1</w:t>
      </w:r>
      <w:r>
        <w:t>)</w:t>
      </w:r>
    </w:p>
    <w:p w14:paraId="1B3FE40C" w14:textId="15E8D06C" w:rsidR="00E04606" w:rsidRDefault="00E04606" w:rsidP="00E04606">
      <w:pPr>
        <w:pStyle w:val="a4"/>
        <w:numPr>
          <w:ilvl w:val="0"/>
          <w:numId w:val="2"/>
        </w:numPr>
        <w:spacing w:after="0"/>
        <w:jc w:val="both"/>
      </w:pPr>
      <w:r>
        <w:t>Объем от 3 до 5 страниц;</w:t>
      </w:r>
    </w:p>
    <w:p w14:paraId="7D1C5E79" w14:textId="078CD3C1" w:rsidR="00E04606" w:rsidRDefault="00E04606" w:rsidP="00E04606">
      <w:pPr>
        <w:pStyle w:val="a4"/>
        <w:numPr>
          <w:ilvl w:val="0"/>
          <w:numId w:val="2"/>
        </w:numPr>
        <w:spacing w:after="0"/>
        <w:jc w:val="both"/>
      </w:pPr>
      <w:r>
        <w:t xml:space="preserve">Microsoft Word 2003 и выше; </w:t>
      </w:r>
    </w:p>
    <w:p w14:paraId="4461380D" w14:textId="77BF3156" w:rsidR="00E04606" w:rsidRDefault="00E04606" w:rsidP="00E04606">
      <w:pPr>
        <w:pStyle w:val="a4"/>
        <w:numPr>
          <w:ilvl w:val="0"/>
          <w:numId w:val="2"/>
        </w:numPr>
        <w:spacing w:after="0"/>
        <w:jc w:val="both"/>
      </w:pPr>
      <w:r>
        <w:t>Параметры страницы: верхнее поле - 2 см, нижнее поле - 2 см, левое - 3 см, правое 1,5 см;</w:t>
      </w:r>
    </w:p>
    <w:p w14:paraId="60B01A5F" w14:textId="063CDA45" w:rsidR="00E04606" w:rsidRPr="00E04606" w:rsidRDefault="00E04606" w:rsidP="00E04606">
      <w:pPr>
        <w:pStyle w:val="a4"/>
        <w:numPr>
          <w:ilvl w:val="0"/>
          <w:numId w:val="2"/>
        </w:numPr>
        <w:spacing w:after="0"/>
        <w:jc w:val="both"/>
        <w:rPr>
          <w:lang w:val="en-US"/>
        </w:rPr>
      </w:pPr>
      <w:r>
        <w:t>Шрифт</w:t>
      </w:r>
      <w:r w:rsidRPr="00E04606">
        <w:rPr>
          <w:lang w:val="en-US"/>
        </w:rPr>
        <w:t xml:space="preserve"> Times New Roman, KZ Times New Roman; </w:t>
      </w:r>
      <w:r>
        <w:t>размер</w:t>
      </w:r>
      <w:r w:rsidRPr="00E04606">
        <w:rPr>
          <w:lang w:val="en-US"/>
        </w:rPr>
        <w:t xml:space="preserve"> </w:t>
      </w:r>
      <w:r>
        <w:t>шрифта</w:t>
      </w:r>
      <w:r w:rsidRPr="00E04606">
        <w:rPr>
          <w:lang w:val="en-US"/>
        </w:rPr>
        <w:t xml:space="preserve"> – 14 pt;</w:t>
      </w:r>
    </w:p>
    <w:p w14:paraId="5EF08B92" w14:textId="554582B8" w:rsidR="00E04606" w:rsidRDefault="00E04606" w:rsidP="00E04606">
      <w:pPr>
        <w:pStyle w:val="a4"/>
        <w:numPr>
          <w:ilvl w:val="0"/>
          <w:numId w:val="2"/>
        </w:numPr>
        <w:spacing w:after="0"/>
        <w:jc w:val="both"/>
      </w:pPr>
      <w:r>
        <w:t xml:space="preserve">Межстрочный интервал одинарный; абзацный отступ - 1 см; книжная ориентация; без колонтитулов и постановки страниц; текст выровнен по ширине; </w:t>
      </w:r>
    </w:p>
    <w:p w14:paraId="4D2750CE" w14:textId="3FA9E85C" w:rsidR="00E04606" w:rsidRDefault="00E04606" w:rsidP="00E04606">
      <w:pPr>
        <w:pStyle w:val="a4"/>
        <w:numPr>
          <w:ilvl w:val="0"/>
          <w:numId w:val="2"/>
        </w:numPr>
        <w:spacing w:after="0"/>
        <w:jc w:val="both"/>
      </w:pPr>
      <w:r>
        <w:t xml:space="preserve">Формулы и символы помещаются в текст статьи используя редактор формул </w:t>
      </w:r>
      <w:proofErr w:type="spellStart"/>
      <w:r>
        <w:t>Microsoft</w:t>
      </w:r>
      <w:proofErr w:type="spellEnd"/>
      <w:r>
        <w:t xml:space="preserve"> </w:t>
      </w:r>
      <w:proofErr w:type="spellStart"/>
      <w:r>
        <w:t>Eguation</w:t>
      </w:r>
      <w:proofErr w:type="spellEnd"/>
      <w:r>
        <w:t>. Рисунки (</w:t>
      </w:r>
      <w:proofErr w:type="spellStart"/>
      <w:r>
        <w:t>jpg</w:t>
      </w:r>
      <w:proofErr w:type="spellEnd"/>
      <w:r>
        <w:t xml:space="preserve">, </w:t>
      </w:r>
      <w:proofErr w:type="spellStart"/>
      <w:r>
        <w:t>tif</w:t>
      </w:r>
      <w:proofErr w:type="spellEnd"/>
      <w:r>
        <w:t xml:space="preserve">, 300 </w:t>
      </w:r>
      <w:proofErr w:type="spellStart"/>
      <w:r>
        <w:t>dpi</w:t>
      </w:r>
      <w:proofErr w:type="spellEnd"/>
      <w:r>
        <w:t xml:space="preserve">; 600 </w:t>
      </w:r>
      <w:proofErr w:type="spellStart"/>
      <w:r>
        <w:t>dpi</w:t>
      </w:r>
      <w:proofErr w:type="spellEnd"/>
      <w:r>
        <w:t xml:space="preserve"> для битовых изображений) и таблицы должны быть размещены в тексте статьи, ссылки в тексте на рисунки и таблицы обязательны; </w:t>
      </w:r>
    </w:p>
    <w:p w14:paraId="7853D6D5" w14:textId="6ED8A1A9" w:rsidR="00E04606" w:rsidRDefault="00E04606" w:rsidP="00E04606">
      <w:pPr>
        <w:pStyle w:val="a4"/>
        <w:numPr>
          <w:ilvl w:val="0"/>
          <w:numId w:val="2"/>
        </w:numPr>
        <w:spacing w:after="0"/>
        <w:jc w:val="both"/>
      </w:pPr>
      <w:r>
        <w:t>Ссылки на первоисточники в тексте заключаются в квадратные скобки с указанием номера из списка использованных источников и номеров страниц при цитировании; список (оформляется по ГОСТ 7.1-2003) размещается в конце статьи;</w:t>
      </w:r>
    </w:p>
    <w:p w14:paraId="4365AE14" w14:textId="3DF95378" w:rsidR="00E04606" w:rsidRDefault="00E04606" w:rsidP="00E04606">
      <w:pPr>
        <w:pStyle w:val="a4"/>
        <w:numPr>
          <w:ilvl w:val="0"/>
          <w:numId w:val="2"/>
        </w:numPr>
        <w:spacing w:after="0"/>
        <w:jc w:val="both"/>
      </w:pPr>
      <w:r>
        <w:t>В статье обязательна фраза «Статья публикуется впервые», принимаются статьи, не опубликованные в других изданиях.</w:t>
      </w:r>
    </w:p>
    <w:p w14:paraId="2ED4031E" w14:textId="2CF86409" w:rsidR="00E04606" w:rsidRDefault="00E04606" w:rsidP="00E04606">
      <w:pPr>
        <w:spacing w:after="0"/>
        <w:jc w:val="both"/>
      </w:pPr>
      <w:r>
        <w:t xml:space="preserve"> </w:t>
      </w:r>
    </w:p>
    <w:p w14:paraId="099E2992" w14:textId="4D2D547A" w:rsidR="00E04606" w:rsidRPr="00D51DFA" w:rsidRDefault="00E04606" w:rsidP="000247CD">
      <w:pPr>
        <w:spacing w:after="0"/>
        <w:ind w:firstLine="360"/>
        <w:jc w:val="both"/>
        <w:rPr>
          <w:lang w:val="en-US"/>
        </w:rPr>
      </w:pPr>
      <w:r>
        <w:t xml:space="preserve">Лучшие доклады будут опубликованы в </w:t>
      </w:r>
      <w:r w:rsidR="001C112C">
        <w:t>журнале «</w:t>
      </w:r>
      <w:r>
        <w:t xml:space="preserve">Вестник </w:t>
      </w:r>
      <w:proofErr w:type="spellStart"/>
      <w:r>
        <w:t>КазНУ</w:t>
      </w:r>
      <w:proofErr w:type="spellEnd"/>
      <w:r w:rsidR="001C112C">
        <w:t>.</w:t>
      </w:r>
      <w:r>
        <w:t xml:space="preserve"> Серия </w:t>
      </w:r>
      <w:r w:rsidR="001C112C">
        <w:t>г</w:t>
      </w:r>
      <w:r>
        <w:t>еографическая»</w:t>
      </w:r>
      <w:r w:rsidR="00B0595A">
        <w:t>.</w:t>
      </w:r>
    </w:p>
    <w:p w14:paraId="13AD7EB0" w14:textId="31EC32A0" w:rsidR="00E04606" w:rsidRDefault="00E04606" w:rsidP="000247CD">
      <w:pPr>
        <w:spacing w:after="0"/>
        <w:ind w:firstLine="360"/>
        <w:jc w:val="both"/>
      </w:pPr>
      <w:r>
        <w:lastRenderedPageBreak/>
        <w:t xml:space="preserve">Оргкомитет конференции оставляет за собой право отклонения докладов, заявленных вне основных направлений работы конференции и публикации тезисов, не удовлетворяющих вышеперечисленным требованиям. </w:t>
      </w:r>
      <w:r w:rsidR="00DA3C2C">
        <w:t xml:space="preserve">Представляемый текст рукописи должен строго соответствовать проблематике конференции и отражать результаты теоретических и/или экспериментальных исследований. </w:t>
      </w:r>
      <w:r>
        <w:t xml:space="preserve">Текст должен быть отредактирован стилистически и технически. Оргкомитет не предполагает редактирования текста материалов. </w:t>
      </w:r>
      <w:r w:rsidR="00DA3C2C">
        <w:t xml:space="preserve">Максимальное количество авторов одной рукописи научной статьи – не более пяти. </w:t>
      </w:r>
      <w:r>
        <w:t xml:space="preserve">Одно и тоже лицо не может быть автором или соавтором более трех докладов. </w:t>
      </w:r>
    </w:p>
    <w:p w14:paraId="01E1E5B5" w14:textId="4B463196" w:rsidR="00E04606" w:rsidRDefault="00513D12" w:rsidP="00513D12">
      <w:pPr>
        <w:spacing w:after="0"/>
        <w:ind w:firstLine="708"/>
        <w:jc w:val="both"/>
      </w:pPr>
      <w:r>
        <w:t>Всем зарегистрированным участникам будут отправлены программа конференции, ссылка на видеоконференцию. Всем участникам (докладчикам) выдается электронный сертификат, подтверждающий участие в конференции.</w:t>
      </w:r>
    </w:p>
    <w:p w14:paraId="3CBF2CD3" w14:textId="77777777" w:rsidR="00DA3C2C" w:rsidRDefault="00DA3C2C" w:rsidP="00E04606">
      <w:pPr>
        <w:spacing w:after="0"/>
        <w:jc w:val="both"/>
      </w:pPr>
    </w:p>
    <w:p w14:paraId="7F7164AC" w14:textId="10690B4B" w:rsidR="00DA3C2C" w:rsidRPr="00C63435" w:rsidRDefault="00DA3C2C" w:rsidP="00DA3C2C">
      <w:pPr>
        <w:spacing w:after="0"/>
        <w:ind w:firstLine="708"/>
        <w:jc w:val="both"/>
      </w:pPr>
      <w:r w:rsidRPr="00DA3C2C">
        <w:rPr>
          <w:b/>
          <w:bCs/>
        </w:rPr>
        <w:t>Организационный взнос</w:t>
      </w:r>
      <w:r>
        <w:rPr>
          <w:b/>
          <w:bCs/>
        </w:rPr>
        <w:t>:</w:t>
      </w:r>
      <w:r>
        <w:t xml:space="preserve"> Предусмотрен организационный взнос за участие в конференции, направленный на возмещение расходов по подготовке и проведению мероприятия. Плата за публикацию с авторов не взимается. </w:t>
      </w:r>
      <w:r w:rsidRPr="00C63435">
        <w:t xml:space="preserve">Размер </w:t>
      </w:r>
      <w:r w:rsidR="007D294C">
        <w:t xml:space="preserve">организационного </w:t>
      </w:r>
      <w:r w:rsidRPr="00C63435">
        <w:t>взноса составляет 5 тысяч тенге</w:t>
      </w:r>
      <w:r w:rsidR="001C112C" w:rsidRPr="00C63435">
        <w:t>.</w:t>
      </w:r>
    </w:p>
    <w:p w14:paraId="6C26A67E" w14:textId="1EC16394" w:rsidR="00DA3C2C" w:rsidRPr="00C63435" w:rsidRDefault="00E57072" w:rsidP="00E57072">
      <w:pPr>
        <w:spacing w:after="0"/>
        <w:ind w:firstLine="708"/>
        <w:jc w:val="both"/>
      </w:pPr>
      <w:bookmarkStart w:id="1" w:name="_Hlk147395251"/>
      <w:r w:rsidRPr="00C63435">
        <w:rPr>
          <w:b/>
          <w:bCs/>
        </w:rPr>
        <w:t xml:space="preserve">Порядок оплаты: </w:t>
      </w:r>
      <w:r w:rsidR="00CF5A29" w:rsidRPr="00C63435">
        <w:t xml:space="preserve">Оплата участия от физического лица – наличными или банковским перечислением через платежный сервис </w:t>
      </w:r>
      <w:proofErr w:type="spellStart"/>
      <w:r w:rsidR="00CF5A29" w:rsidRPr="00C63435">
        <w:t>Kaspi</w:t>
      </w:r>
      <w:proofErr w:type="spellEnd"/>
      <w:r w:rsidR="00CF5A29" w:rsidRPr="00C63435">
        <w:t xml:space="preserve"> перевод на номер +7 7</w:t>
      </w:r>
      <w:r w:rsidR="00C04369" w:rsidRPr="00C63435">
        <w:t>019973038</w:t>
      </w:r>
      <w:r w:rsidR="00CF5A29" w:rsidRPr="00C63435">
        <w:t xml:space="preserve"> </w:t>
      </w:r>
      <w:r w:rsidR="00C04369" w:rsidRPr="00C63435">
        <w:t>Дамира Т</w:t>
      </w:r>
      <w:r w:rsidR="00CF5A29" w:rsidRPr="00C63435">
        <w:t xml:space="preserve">. или по номеру карты </w:t>
      </w:r>
      <w:r w:rsidR="00C04369" w:rsidRPr="00C63435">
        <w:t>4400 4302 9734 6998</w:t>
      </w:r>
    </w:p>
    <w:p w14:paraId="4BAD5EAC" w14:textId="64F2176D" w:rsidR="00FB707E" w:rsidRPr="00C63435" w:rsidRDefault="00FB707E" w:rsidP="00E57072">
      <w:pPr>
        <w:spacing w:after="0"/>
        <w:ind w:firstLine="708"/>
        <w:jc w:val="both"/>
        <w:rPr>
          <w:b/>
          <w:bCs/>
        </w:rPr>
      </w:pPr>
      <w:r w:rsidRPr="00C63435">
        <w:t>Оплата должна быть произведена до 10 марта 2024 г.</w:t>
      </w:r>
    </w:p>
    <w:bookmarkEnd w:id="1"/>
    <w:p w14:paraId="7E7AD6E8" w14:textId="77777777" w:rsidR="00DA3C2C" w:rsidRPr="00C63435" w:rsidRDefault="00DA3C2C" w:rsidP="00E04606">
      <w:pPr>
        <w:spacing w:after="0"/>
        <w:jc w:val="both"/>
      </w:pPr>
    </w:p>
    <w:p w14:paraId="5235F3F8" w14:textId="77777777" w:rsidR="00E04606" w:rsidRPr="00C63435" w:rsidRDefault="00E04606" w:rsidP="00B0595A">
      <w:pPr>
        <w:spacing w:after="0"/>
        <w:jc w:val="center"/>
      </w:pPr>
      <w:r w:rsidRPr="00C63435">
        <w:t>КОНТАКТНАЯ ИНФОРМАЦИЯ</w:t>
      </w:r>
    </w:p>
    <w:p w14:paraId="7ADD592B" w14:textId="77777777" w:rsidR="00E04606" w:rsidRPr="00C63435" w:rsidRDefault="00E04606" w:rsidP="00E04606">
      <w:pPr>
        <w:spacing w:after="0"/>
        <w:jc w:val="both"/>
      </w:pPr>
      <w:r w:rsidRPr="00C63435">
        <w:t xml:space="preserve"> </w:t>
      </w:r>
    </w:p>
    <w:p w14:paraId="18B2C2EE" w14:textId="46DD1331" w:rsidR="00E04606" w:rsidRPr="00C63435" w:rsidRDefault="00E04606" w:rsidP="00E04606">
      <w:pPr>
        <w:spacing w:after="0"/>
        <w:jc w:val="both"/>
      </w:pPr>
      <w:r w:rsidRPr="00C63435">
        <w:t xml:space="preserve">Адрес: 050040, г. Алматы, пр. аль-Фараби, 71, Казахский национальный университет им. </w:t>
      </w:r>
      <w:r w:rsidR="00DA3C2C" w:rsidRPr="00C63435">
        <w:t>А</w:t>
      </w:r>
      <w:r w:rsidRPr="00C63435">
        <w:t>ль</w:t>
      </w:r>
      <w:r w:rsidR="00DA3C2C" w:rsidRPr="00C63435">
        <w:t>-</w:t>
      </w:r>
      <w:r w:rsidRPr="00C63435">
        <w:t xml:space="preserve">Фараби. Факультет географии и природопользования. Кафедра </w:t>
      </w:r>
      <w:r w:rsidR="00B0595A" w:rsidRPr="00C63435">
        <w:t>географии, землеустройства и кадастра</w:t>
      </w:r>
      <w:r w:rsidRPr="00C63435">
        <w:t xml:space="preserve">.  </w:t>
      </w:r>
    </w:p>
    <w:p w14:paraId="471ECD19" w14:textId="69A4921C" w:rsidR="00E04606" w:rsidRDefault="00E04606" w:rsidP="00E04606">
      <w:pPr>
        <w:spacing w:after="0"/>
        <w:jc w:val="both"/>
      </w:pPr>
      <w:r w:rsidRPr="00C63435">
        <w:t xml:space="preserve">Контактные </w:t>
      </w:r>
      <w:proofErr w:type="gramStart"/>
      <w:r w:rsidRPr="00C63435">
        <w:t>лица:  По</w:t>
      </w:r>
      <w:proofErr w:type="gramEnd"/>
      <w:r w:rsidRPr="00C63435">
        <w:t xml:space="preserve"> вопросам публикации, приема статей обращаться </w:t>
      </w:r>
      <w:r w:rsidR="00AA4E92" w:rsidRPr="00C63435">
        <w:t xml:space="preserve">по номеру +77079110432 </w:t>
      </w:r>
      <w:proofErr w:type="spellStart"/>
      <w:r w:rsidR="00AA4E92" w:rsidRPr="00C63435">
        <w:t>Кенеспаевой</w:t>
      </w:r>
      <w:proofErr w:type="spellEnd"/>
      <w:r w:rsidR="00AA4E92" w:rsidRPr="00C63435">
        <w:t xml:space="preserve"> Лауре </w:t>
      </w:r>
      <w:proofErr w:type="spellStart"/>
      <w:r w:rsidR="00AA4E92" w:rsidRPr="00C63435">
        <w:t>Байырбеккызы</w:t>
      </w:r>
      <w:proofErr w:type="spellEnd"/>
      <w:r w:rsidR="00A934CC" w:rsidRPr="00C63435">
        <w:t>.</w:t>
      </w:r>
    </w:p>
    <w:p w14:paraId="03AF1512" w14:textId="77777777" w:rsidR="00E04606" w:rsidRDefault="00E04606" w:rsidP="00E04606">
      <w:pPr>
        <w:spacing w:after="0"/>
        <w:jc w:val="both"/>
      </w:pPr>
      <w:r>
        <w:t xml:space="preserve"> </w:t>
      </w:r>
    </w:p>
    <w:p w14:paraId="76A43691" w14:textId="77777777" w:rsidR="00B0595A" w:rsidRDefault="00B0595A" w:rsidP="00E04606">
      <w:pPr>
        <w:spacing w:after="0"/>
        <w:jc w:val="both"/>
      </w:pPr>
    </w:p>
    <w:p w14:paraId="4A76CA05" w14:textId="77777777" w:rsidR="00B0595A" w:rsidRDefault="00B0595A" w:rsidP="00E04606">
      <w:pPr>
        <w:spacing w:after="0"/>
        <w:jc w:val="both"/>
      </w:pPr>
    </w:p>
    <w:p w14:paraId="55B17C80" w14:textId="77777777" w:rsidR="00B0595A" w:rsidRDefault="00B0595A" w:rsidP="00E04606">
      <w:pPr>
        <w:spacing w:after="0"/>
        <w:jc w:val="both"/>
      </w:pPr>
    </w:p>
    <w:p w14:paraId="577F5E45" w14:textId="77777777" w:rsidR="00C04369" w:rsidRDefault="00C04369" w:rsidP="00B0595A">
      <w:pPr>
        <w:spacing w:after="0"/>
        <w:jc w:val="right"/>
        <w:rPr>
          <w:i/>
          <w:iCs/>
          <w:sz w:val="24"/>
          <w:szCs w:val="24"/>
        </w:rPr>
      </w:pPr>
    </w:p>
    <w:p w14:paraId="440B5275" w14:textId="77777777" w:rsidR="00C04369" w:rsidRDefault="00C04369" w:rsidP="00B0595A">
      <w:pPr>
        <w:spacing w:after="0"/>
        <w:jc w:val="right"/>
        <w:rPr>
          <w:i/>
          <w:iCs/>
          <w:sz w:val="24"/>
          <w:szCs w:val="24"/>
        </w:rPr>
      </w:pPr>
    </w:p>
    <w:p w14:paraId="6F1152A5" w14:textId="77777777" w:rsidR="00C04369" w:rsidRDefault="00C04369" w:rsidP="00B0595A">
      <w:pPr>
        <w:spacing w:after="0"/>
        <w:jc w:val="right"/>
        <w:rPr>
          <w:i/>
          <w:iCs/>
          <w:sz w:val="24"/>
          <w:szCs w:val="24"/>
        </w:rPr>
      </w:pPr>
    </w:p>
    <w:p w14:paraId="3CB48618" w14:textId="77777777" w:rsidR="00C04369" w:rsidRDefault="00C04369" w:rsidP="00B0595A">
      <w:pPr>
        <w:spacing w:after="0"/>
        <w:jc w:val="right"/>
        <w:rPr>
          <w:i/>
          <w:iCs/>
          <w:sz w:val="24"/>
          <w:szCs w:val="24"/>
        </w:rPr>
      </w:pPr>
    </w:p>
    <w:p w14:paraId="4A908CAF" w14:textId="77777777" w:rsidR="00C04369" w:rsidRDefault="00C04369" w:rsidP="00B0595A">
      <w:pPr>
        <w:spacing w:after="0"/>
        <w:jc w:val="right"/>
        <w:rPr>
          <w:i/>
          <w:iCs/>
          <w:sz w:val="24"/>
          <w:szCs w:val="24"/>
        </w:rPr>
      </w:pPr>
    </w:p>
    <w:p w14:paraId="7B0ED1C8" w14:textId="77777777" w:rsidR="00C04369" w:rsidRDefault="00C04369" w:rsidP="00B0595A">
      <w:pPr>
        <w:spacing w:after="0"/>
        <w:jc w:val="right"/>
        <w:rPr>
          <w:i/>
          <w:iCs/>
          <w:sz w:val="24"/>
          <w:szCs w:val="24"/>
        </w:rPr>
      </w:pPr>
    </w:p>
    <w:p w14:paraId="575E081E" w14:textId="77777777" w:rsidR="00C04369" w:rsidRDefault="00C04369" w:rsidP="00B0595A">
      <w:pPr>
        <w:spacing w:after="0"/>
        <w:jc w:val="right"/>
        <w:rPr>
          <w:i/>
          <w:iCs/>
          <w:sz w:val="24"/>
          <w:szCs w:val="24"/>
        </w:rPr>
      </w:pPr>
    </w:p>
    <w:p w14:paraId="023984B5" w14:textId="77777777" w:rsidR="00C04369" w:rsidRDefault="00C04369" w:rsidP="00B0595A">
      <w:pPr>
        <w:spacing w:after="0"/>
        <w:jc w:val="right"/>
        <w:rPr>
          <w:i/>
          <w:iCs/>
          <w:sz w:val="24"/>
          <w:szCs w:val="24"/>
        </w:rPr>
      </w:pPr>
    </w:p>
    <w:p w14:paraId="416825B7" w14:textId="77777777" w:rsidR="00B15F17" w:rsidRDefault="00B15F17" w:rsidP="00B0595A">
      <w:pPr>
        <w:spacing w:after="0"/>
        <w:jc w:val="right"/>
        <w:rPr>
          <w:i/>
          <w:iCs/>
          <w:sz w:val="24"/>
          <w:szCs w:val="24"/>
        </w:rPr>
      </w:pPr>
    </w:p>
    <w:p w14:paraId="4A79EA60" w14:textId="77777777" w:rsidR="00B15F17" w:rsidRDefault="00B15F17" w:rsidP="00B0595A">
      <w:pPr>
        <w:spacing w:after="0"/>
        <w:jc w:val="right"/>
        <w:rPr>
          <w:i/>
          <w:iCs/>
          <w:sz w:val="24"/>
          <w:szCs w:val="24"/>
        </w:rPr>
      </w:pPr>
    </w:p>
    <w:p w14:paraId="137DA0FB" w14:textId="77777777" w:rsidR="00B15F17" w:rsidRDefault="00B15F17" w:rsidP="00B0595A">
      <w:pPr>
        <w:spacing w:after="0"/>
        <w:jc w:val="right"/>
        <w:rPr>
          <w:i/>
          <w:iCs/>
          <w:sz w:val="24"/>
          <w:szCs w:val="24"/>
        </w:rPr>
      </w:pPr>
    </w:p>
    <w:p w14:paraId="5FBCA453" w14:textId="77777777" w:rsidR="00B15F17" w:rsidRDefault="00B15F17" w:rsidP="00B0595A">
      <w:pPr>
        <w:spacing w:after="0"/>
        <w:jc w:val="right"/>
        <w:rPr>
          <w:i/>
          <w:iCs/>
          <w:sz w:val="24"/>
          <w:szCs w:val="24"/>
        </w:rPr>
      </w:pPr>
    </w:p>
    <w:p w14:paraId="028BF354" w14:textId="77777777" w:rsidR="00C04369" w:rsidRDefault="00C04369" w:rsidP="00B0595A">
      <w:pPr>
        <w:spacing w:after="0"/>
        <w:jc w:val="right"/>
        <w:rPr>
          <w:i/>
          <w:iCs/>
          <w:sz w:val="24"/>
          <w:szCs w:val="24"/>
        </w:rPr>
      </w:pPr>
    </w:p>
    <w:p w14:paraId="277C47A9" w14:textId="5D98F510" w:rsidR="00E04606" w:rsidRPr="00DA3C2C" w:rsidRDefault="00E04606" w:rsidP="00B0595A">
      <w:pPr>
        <w:spacing w:after="0"/>
        <w:jc w:val="right"/>
        <w:rPr>
          <w:i/>
          <w:iCs/>
          <w:sz w:val="24"/>
          <w:szCs w:val="24"/>
        </w:rPr>
      </w:pPr>
      <w:r w:rsidRPr="00DA3C2C">
        <w:rPr>
          <w:i/>
          <w:iCs/>
          <w:sz w:val="24"/>
          <w:szCs w:val="24"/>
        </w:rPr>
        <w:lastRenderedPageBreak/>
        <w:t xml:space="preserve">Приложение </w:t>
      </w:r>
      <w:r w:rsidR="00A62C39">
        <w:rPr>
          <w:i/>
          <w:iCs/>
          <w:sz w:val="24"/>
          <w:szCs w:val="24"/>
        </w:rPr>
        <w:t>1</w:t>
      </w:r>
    </w:p>
    <w:p w14:paraId="49F9D4D7" w14:textId="77777777" w:rsidR="00B0595A" w:rsidRDefault="00B0595A" w:rsidP="00B0595A">
      <w:pPr>
        <w:spacing w:after="0"/>
        <w:jc w:val="center"/>
      </w:pPr>
    </w:p>
    <w:p w14:paraId="65D5E161" w14:textId="77777777" w:rsidR="00E04606" w:rsidRPr="00B0595A" w:rsidRDefault="00E04606" w:rsidP="00E04606">
      <w:pPr>
        <w:spacing w:after="0"/>
        <w:jc w:val="both"/>
        <w:rPr>
          <w:b/>
          <w:bCs/>
        </w:rPr>
      </w:pPr>
      <w:r w:rsidRPr="00B0595A">
        <w:rPr>
          <w:b/>
          <w:bCs/>
        </w:rPr>
        <w:t>Пример оформления рукописи статьи:</w:t>
      </w:r>
    </w:p>
    <w:p w14:paraId="7103E2BC" w14:textId="77777777" w:rsidR="00B0595A" w:rsidRDefault="00B0595A" w:rsidP="00E04606">
      <w:pPr>
        <w:spacing w:after="0"/>
        <w:jc w:val="both"/>
      </w:pPr>
    </w:p>
    <w:p w14:paraId="59342EE9" w14:textId="043499FB" w:rsidR="00E04606" w:rsidRDefault="00E04606" w:rsidP="00E04606">
      <w:pPr>
        <w:spacing w:after="0"/>
        <w:jc w:val="both"/>
      </w:pPr>
      <w:r>
        <w:t>УДК 539.186:537; 539.196:537</w:t>
      </w:r>
    </w:p>
    <w:p w14:paraId="4923F9D7" w14:textId="77777777" w:rsidR="00B0595A" w:rsidRDefault="00B0595A" w:rsidP="00B0595A">
      <w:pPr>
        <w:spacing w:after="0"/>
        <w:jc w:val="center"/>
      </w:pPr>
    </w:p>
    <w:p w14:paraId="41F89755" w14:textId="0F3A42DE" w:rsidR="00E04606" w:rsidRDefault="00E04606" w:rsidP="00B0595A">
      <w:pPr>
        <w:spacing w:after="0"/>
        <w:jc w:val="center"/>
      </w:pPr>
      <w:r>
        <w:t>НАЗВАНИЕ СТАТЬИ</w:t>
      </w:r>
    </w:p>
    <w:p w14:paraId="2D61F164" w14:textId="77777777" w:rsidR="00B0595A" w:rsidRDefault="00B0595A" w:rsidP="00B0595A">
      <w:pPr>
        <w:spacing w:after="0"/>
        <w:jc w:val="center"/>
      </w:pPr>
    </w:p>
    <w:p w14:paraId="78D266ED" w14:textId="05732513" w:rsidR="00E04606" w:rsidRDefault="00E04606" w:rsidP="00B0595A">
      <w:pPr>
        <w:spacing w:after="0"/>
        <w:jc w:val="center"/>
      </w:pPr>
      <w:r>
        <w:t>Иванов И.И.</w:t>
      </w:r>
    </w:p>
    <w:p w14:paraId="5431EC87" w14:textId="77777777" w:rsidR="00B0595A" w:rsidRDefault="00B0595A" w:rsidP="00B0595A">
      <w:pPr>
        <w:spacing w:after="0"/>
        <w:jc w:val="center"/>
      </w:pPr>
    </w:p>
    <w:p w14:paraId="3AC38424" w14:textId="2176589B" w:rsidR="00E04606" w:rsidRDefault="00E04606" w:rsidP="00B0595A">
      <w:pPr>
        <w:spacing w:after="0"/>
        <w:jc w:val="center"/>
      </w:pPr>
      <w:proofErr w:type="spellStart"/>
      <w:r>
        <w:t>КазНИИ</w:t>
      </w:r>
      <w:proofErr w:type="spellEnd"/>
      <w:r>
        <w:t xml:space="preserve"> «Академия питания»</w:t>
      </w:r>
    </w:p>
    <w:p w14:paraId="6A5F96D9" w14:textId="77777777" w:rsidR="00B0595A" w:rsidRDefault="00B0595A" w:rsidP="00B0595A">
      <w:pPr>
        <w:spacing w:after="0"/>
        <w:jc w:val="center"/>
      </w:pPr>
    </w:p>
    <w:p w14:paraId="79B11E3C" w14:textId="1A4BD60E" w:rsidR="00E04606" w:rsidRDefault="00E04606" w:rsidP="00B0595A">
      <w:pPr>
        <w:spacing w:after="0"/>
        <w:jc w:val="center"/>
      </w:pPr>
      <w:r>
        <w:t>e-</w:t>
      </w:r>
      <w:proofErr w:type="spellStart"/>
      <w:r>
        <w:t>mail</w:t>
      </w:r>
      <w:proofErr w:type="spellEnd"/>
      <w:r>
        <w:t>: ivanov@mail.ru</w:t>
      </w:r>
    </w:p>
    <w:p w14:paraId="3AB07E01" w14:textId="77777777" w:rsidR="00B0595A" w:rsidRDefault="00B0595A" w:rsidP="00B0595A">
      <w:pPr>
        <w:spacing w:after="0"/>
        <w:jc w:val="center"/>
      </w:pPr>
    </w:p>
    <w:p w14:paraId="1AE1D6BD" w14:textId="702AF2C6" w:rsidR="00E04606" w:rsidRDefault="00E04606" w:rsidP="00B0595A">
      <w:pPr>
        <w:spacing w:after="0"/>
        <w:jc w:val="center"/>
      </w:pPr>
      <w:r>
        <w:t>Статья публикуется впервые.</w:t>
      </w:r>
    </w:p>
    <w:p w14:paraId="422136A5" w14:textId="77777777" w:rsidR="00B0595A" w:rsidRDefault="00B0595A" w:rsidP="00B0595A">
      <w:pPr>
        <w:spacing w:after="0"/>
        <w:jc w:val="center"/>
      </w:pPr>
    </w:p>
    <w:p w14:paraId="64F7DCB6" w14:textId="77777777" w:rsidR="00E04606" w:rsidRPr="00B0595A" w:rsidRDefault="00E04606" w:rsidP="00E04606">
      <w:pPr>
        <w:spacing w:after="0"/>
        <w:jc w:val="both"/>
        <w:rPr>
          <w:sz w:val="24"/>
          <w:szCs w:val="24"/>
        </w:rPr>
      </w:pPr>
      <w:r w:rsidRPr="00B0595A">
        <w:rPr>
          <w:b/>
          <w:bCs/>
          <w:sz w:val="24"/>
          <w:szCs w:val="24"/>
        </w:rPr>
        <w:t>Аннотация.</w:t>
      </w:r>
      <w:r w:rsidRPr="00B0595A">
        <w:rPr>
          <w:sz w:val="24"/>
          <w:szCs w:val="24"/>
        </w:rPr>
        <w:t xml:space="preserve"> (4-5 предложений, не более 150 слов)</w:t>
      </w:r>
    </w:p>
    <w:p w14:paraId="13DB19F9" w14:textId="77777777" w:rsidR="00E04606" w:rsidRPr="00B0595A" w:rsidRDefault="00E04606" w:rsidP="00E04606">
      <w:pPr>
        <w:spacing w:after="0"/>
        <w:jc w:val="both"/>
        <w:rPr>
          <w:sz w:val="24"/>
          <w:szCs w:val="24"/>
        </w:rPr>
      </w:pPr>
      <w:r w:rsidRPr="00B0595A">
        <w:rPr>
          <w:b/>
          <w:bCs/>
          <w:sz w:val="24"/>
          <w:szCs w:val="24"/>
        </w:rPr>
        <w:t>Ключевые слова:</w:t>
      </w:r>
      <w:r w:rsidRPr="00B0595A">
        <w:rPr>
          <w:sz w:val="24"/>
          <w:szCs w:val="24"/>
        </w:rPr>
        <w:t xml:space="preserve"> (не более 5 слов)</w:t>
      </w:r>
    </w:p>
    <w:p w14:paraId="7070A9C2" w14:textId="77777777" w:rsidR="00B0595A" w:rsidRDefault="00B0595A" w:rsidP="00E04606">
      <w:pPr>
        <w:spacing w:after="0"/>
        <w:jc w:val="both"/>
      </w:pPr>
    </w:p>
    <w:p w14:paraId="57800F7E" w14:textId="7F796DA7" w:rsidR="00E04606" w:rsidRDefault="00E04606" w:rsidP="00B0595A">
      <w:pPr>
        <w:spacing w:after="0"/>
        <w:ind w:firstLine="708"/>
        <w:jc w:val="both"/>
      </w:pPr>
      <w: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14:paraId="66DF2ACA" w14:textId="77777777" w:rsidR="00E04606" w:rsidRDefault="00E04606" w:rsidP="00E04606">
      <w:pPr>
        <w:spacing w:after="0"/>
        <w:jc w:val="both"/>
      </w:pPr>
    </w:p>
    <w:p w14:paraId="1A79754E" w14:textId="77777777" w:rsidR="00E04606" w:rsidRDefault="00E04606" w:rsidP="00B0595A">
      <w:pPr>
        <w:spacing w:after="0"/>
        <w:ind w:firstLine="708"/>
        <w:jc w:val="both"/>
      </w:pPr>
      <w:r>
        <w:t>Таблица 1 – Название таблицы</w:t>
      </w:r>
    </w:p>
    <w:p w14:paraId="4095F6B8" w14:textId="77777777" w:rsidR="00E04606" w:rsidRDefault="00E04606" w:rsidP="00E04606">
      <w:pPr>
        <w:spacing w:after="0"/>
        <w:jc w:val="both"/>
      </w:pPr>
    </w:p>
    <w:tbl>
      <w:tblPr>
        <w:tblStyle w:val="a5"/>
        <w:tblW w:w="9140" w:type="dxa"/>
        <w:tblLook w:val="04A0" w:firstRow="1" w:lastRow="0" w:firstColumn="1" w:lastColumn="0" w:noHBand="0" w:noVBand="1"/>
      </w:tblPr>
      <w:tblGrid>
        <w:gridCol w:w="2285"/>
        <w:gridCol w:w="2285"/>
        <w:gridCol w:w="2285"/>
        <w:gridCol w:w="2285"/>
      </w:tblGrid>
      <w:tr w:rsidR="00B0595A" w:rsidRPr="003F25F0" w14:paraId="6C68059C" w14:textId="77777777" w:rsidTr="00792517">
        <w:trPr>
          <w:trHeight w:val="327"/>
        </w:trPr>
        <w:tc>
          <w:tcPr>
            <w:tcW w:w="0" w:type="auto"/>
            <w:hideMark/>
          </w:tcPr>
          <w:p w14:paraId="64478C49" w14:textId="77777777" w:rsidR="00B0595A" w:rsidRPr="003F25F0" w:rsidRDefault="00B0595A" w:rsidP="00792517">
            <w:pPr>
              <w:spacing w:line="240" w:lineRule="atLeast"/>
              <w:rPr>
                <w:rFonts w:eastAsia="Times New Roman" w:cs="Times New Roman"/>
                <w:bCs/>
                <w:sz w:val="24"/>
                <w:szCs w:val="24"/>
                <w:lang w:eastAsia="ru-RU"/>
              </w:rPr>
            </w:pPr>
            <w:r w:rsidRPr="003F25F0">
              <w:rPr>
                <w:rFonts w:eastAsia="Times New Roman" w:cs="Times New Roman"/>
                <w:bCs/>
                <w:sz w:val="24"/>
                <w:szCs w:val="24"/>
                <w:lang w:eastAsia="ru-RU"/>
              </w:rPr>
              <w:t>Текст</w:t>
            </w:r>
          </w:p>
        </w:tc>
        <w:tc>
          <w:tcPr>
            <w:tcW w:w="0" w:type="auto"/>
            <w:hideMark/>
          </w:tcPr>
          <w:p w14:paraId="27DDC1C9" w14:textId="77777777" w:rsidR="00B0595A" w:rsidRPr="003F25F0" w:rsidRDefault="00B0595A" w:rsidP="00792517">
            <w:pPr>
              <w:spacing w:line="240" w:lineRule="atLeast"/>
              <w:rPr>
                <w:rFonts w:eastAsia="Times New Roman" w:cs="Times New Roman"/>
                <w:bCs/>
                <w:sz w:val="24"/>
                <w:szCs w:val="24"/>
                <w:lang w:eastAsia="ru-RU"/>
              </w:rPr>
            </w:pPr>
            <w:r w:rsidRPr="003F25F0">
              <w:rPr>
                <w:rFonts w:eastAsia="Times New Roman" w:cs="Times New Roman"/>
                <w:bCs/>
                <w:sz w:val="24"/>
                <w:szCs w:val="24"/>
                <w:lang w:eastAsia="ru-RU"/>
              </w:rPr>
              <w:t>Текст</w:t>
            </w:r>
          </w:p>
        </w:tc>
        <w:tc>
          <w:tcPr>
            <w:tcW w:w="0" w:type="auto"/>
            <w:hideMark/>
          </w:tcPr>
          <w:p w14:paraId="015FF9C4" w14:textId="77777777" w:rsidR="00B0595A" w:rsidRPr="003F25F0" w:rsidRDefault="00B0595A" w:rsidP="00792517">
            <w:pPr>
              <w:spacing w:line="240" w:lineRule="atLeast"/>
              <w:rPr>
                <w:rFonts w:eastAsia="Times New Roman" w:cs="Times New Roman"/>
                <w:bCs/>
                <w:sz w:val="24"/>
                <w:szCs w:val="24"/>
                <w:lang w:eastAsia="ru-RU"/>
              </w:rPr>
            </w:pPr>
            <w:r w:rsidRPr="003F25F0">
              <w:rPr>
                <w:rFonts w:eastAsia="Times New Roman" w:cs="Times New Roman"/>
                <w:bCs/>
                <w:sz w:val="24"/>
                <w:szCs w:val="24"/>
                <w:lang w:eastAsia="ru-RU"/>
              </w:rPr>
              <w:t>Текст</w:t>
            </w:r>
          </w:p>
        </w:tc>
        <w:tc>
          <w:tcPr>
            <w:tcW w:w="0" w:type="auto"/>
            <w:hideMark/>
          </w:tcPr>
          <w:p w14:paraId="59FD7B17" w14:textId="77777777" w:rsidR="00B0595A" w:rsidRPr="003F25F0" w:rsidRDefault="00B0595A" w:rsidP="00792517">
            <w:pPr>
              <w:spacing w:line="240" w:lineRule="atLeast"/>
              <w:rPr>
                <w:rFonts w:eastAsia="Times New Roman" w:cs="Times New Roman"/>
                <w:bCs/>
                <w:sz w:val="24"/>
                <w:szCs w:val="24"/>
                <w:lang w:eastAsia="ru-RU"/>
              </w:rPr>
            </w:pPr>
            <w:r w:rsidRPr="003F25F0">
              <w:rPr>
                <w:rFonts w:eastAsia="Times New Roman" w:cs="Times New Roman"/>
                <w:bCs/>
                <w:sz w:val="24"/>
                <w:szCs w:val="24"/>
                <w:lang w:eastAsia="ru-RU"/>
              </w:rPr>
              <w:t>Текст</w:t>
            </w:r>
          </w:p>
        </w:tc>
      </w:tr>
      <w:tr w:rsidR="00B0595A" w:rsidRPr="003F25F0" w14:paraId="3E9D2FEA" w14:textId="77777777" w:rsidTr="00792517">
        <w:trPr>
          <w:trHeight w:val="327"/>
        </w:trPr>
        <w:tc>
          <w:tcPr>
            <w:tcW w:w="0" w:type="auto"/>
            <w:hideMark/>
          </w:tcPr>
          <w:p w14:paraId="6DAC1852" w14:textId="77777777" w:rsidR="00B0595A" w:rsidRPr="003F25F0" w:rsidRDefault="00B0595A" w:rsidP="00792517">
            <w:pPr>
              <w:spacing w:line="240" w:lineRule="atLeast"/>
              <w:rPr>
                <w:rFonts w:eastAsia="Times New Roman" w:cs="Times New Roman"/>
                <w:sz w:val="24"/>
                <w:szCs w:val="24"/>
                <w:lang w:eastAsia="ru-RU"/>
              </w:rPr>
            </w:pPr>
            <w:r w:rsidRPr="003F25F0">
              <w:rPr>
                <w:rFonts w:eastAsia="Times New Roman" w:cs="Times New Roman"/>
                <w:sz w:val="24"/>
                <w:szCs w:val="24"/>
                <w:lang w:eastAsia="ru-RU"/>
              </w:rPr>
              <w:t>Текст</w:t>
            </w:r>
          </w:p>
        </w:tc>
        <w:tc>
          <w:tcPr>
            <w:tcW w:w="0" w:type="auto"/>
            <w:hideMark/>
          </w:tcPr>
          <w:p w14:paraId="7E2DFC4B" w14:textId="77777777" w:rsidR="00B0595A" w:rsidRPr="003F25F0" w:rsidRDefault="00B0595A" w:rsidP="00792517">
            <w:pPr>
              <w:spacing w:line="240" w:lineRule="atLeast"/>
              <w:rPr>
                <w:rFonts w:eastAsia="Times New Roman" w:cs="Times New Roman"/>
                <w:sz w:val="24"/>
                <w:szCs w:val="24"/>
                <w:lang w:eastAsia="ru-RU"/>
              </w:rPr>
            </w:pPr>
            <w:r w:rsidRPr="003F25F0">
              <w:rPr>
                <w:rFonts w:eastAsia="Times New Roman" w:cs="Times New Roman"/>
                <w:sz w:val="24"/>
                <w:szCs w:val="24"/>
                <w:lang w:eastAsia="ru-RU"/>
              </w:rPr>
              <w:t>Текст</w:t>
            </w:r>
          </w:p>
        </w:tc>
        <w:tc>
          <w:tcPr>
            <w:tcW w:w="0" w:type="auto"/>
            <w:hideMark/>
          </w:tcPr>
          <w:p w14:paraId="4534C8D9" w14:textId="77777777" w:rsidR="00B0595A" w:rsidRPr="003F25F0" w:rsidRDefault="00B0595A" w:rsidP="00792517">
            <w:pPr>
              <w:spacing w:line="240" w:lineRule="atLeast"/>
              <w:rPr>
                <w:rFonts w:eastAsia="Times New Roman" w:cs="Times New Roman"/>
                <w:sz w:val="24"/>
                <w:szCs w:val="24"/>
                <w:lang w:eastAsia="ru-RU"/>
              </w:rPr>
            </w:pPr>
            <w:r w:rsidRPr="003F25F0">
              <w:rPr>
                <w:rFonts w:eastAsia="Times New Roman" w:cs="Times New Roman"/>
                <w:sz w:val="24"/>
                <w:szCs w:val="24"/>
                <w:lang w:eastAsia="ru-RU"/>
              </w:rPr>
              <w:t>Текст</w:t>
            </w:r>
          </w:p>
        </w:tc>
        <w:tc>
          <w:tcPr>
            <w:tcW w:w="0" w:type="auto"/>
            <w:hideMark/>
          </w:tcPr>
          <w:p w14:paraId="150A1390" w14:textId="77777777" w:rsidR="00B0595A" w:rsidRPr="003F25F0" w:rsidRDefault="00B0595A" w:rsidP="00792517">
            <w:pPr>
              <w:spacing w:line="240" w:lineRule="atLeast"/>
              <w:rPr>
                <w:rFonts w:eastAsia="Times New Roman" w:cs="Times New Roman"/>
                <w:sz w:val="24"/>
                <w:szCs w:val="24"/>
                <w:lang w:eastAsia="ru-RU"/>
              </w:rPr>
            </w:pPr>
            <w:r w:rsidRPr="003F25F0">
              <w:rPr>
                <w:rFonts w:eastAsia="Times New Roman" w:cs="Times New Roman"/>
                <w:sz w:val="24"/>
                <w:szCs w:val="24"/>
                <w:lang w:eastAsia="ru-RU"/>
              </w:rPr>
              <w:t>Текст</w:t>
            </w:r>
          </w:p>
        </w:tc>
      </w:tr>
      <w:tr w:rsidR="00B0595A" w:rsidRPr="003F25F0" w14:paraId="1886899D" w14:textId="77777777" w:rsidTr="00792517">
        <w:trPr>
          <w:trHeight w:val="327"/>
        </w:trPr>
        <w:tc>
          <w:tcPr>
            <w:tcW w:w="0" w:type="auto"/>
            <w:hideMark/>
          </w:tcPr>
          <w:p w14:paraId="2F43EB1E" w14:textId="77777777" w:rsidR="00B0595A" w:rsidRPr="003F25F0" w:rsidRDefault="00B0595A" w:rsidP="00792517">
            <w:pPr>
              <w:spacing w:line="240" w:lineRule="atLeast"/>
              <w:rPr>
                <w:rFonts w:eastAsia="Times New Roman" w:cs="Times New Roman"/>
                <w:sz w:val="24"/>
                <w:szCs w:val="24"/>
                <w:lang w:eastAsia="ru-RU"/>
              </w:rPr>
            </w:pPr>
            <w:r w:rsidRPr="003F25F0">
              <w:rPr>
                <w:rFonts w:eastAsia="Times New Roman" w:cs="Times New Roman"/>
                <w:sz w:val="24"/>
                <w:szCs w:val="24"/>
                <w:lang w:eastAsia="ru-RU"/>
              </w:rPr>
              <w:t>Текст</w:t>
            </w:r>
          </w:p>
        </w:tc>
        <w:tc>
          <w:tcPr>
            <w:tcW w:w="0" w:type="auto"/>
            <w:hideMark/>
          </w:tcPr>
          <w:p w14:paraId="5B9F9FD5" w14:textId="77777777" w:rsidR="00B0595A" w:rsidRPr="003F25F0" w:rsidRDefault="00B0595A" w:rsidP="00792517">
            <w:pPr>
              <w:spacing w:line="240" w:lineRule="atLeast"/>
              <w:rPr>
                <w:rFonts w:eastAsia="Times New Roman" w:cs="Times New Roman"/>
                <w:sz w:val="24"/>
                <w:szCs w:val="24"/>
                <w:lang w:eastAsia="ru-RU"/>
              </w:rPr>
            </w:pPr>
            <w:r w:rsidRPr="003F25F0">
              <w:rPr>
                <w:rFonts w:eastAsia="Times New Roman" w:cs="Times New Roman"/>
                <w:sz w:val="24"/>
                <w:szCs w:val="24"/>
                <w:lang w:eastAsia="ru-RU"/>
              </w:rPr>
              <w:t>Текст</w:t>
            </w:r>
          </w:p>
        </w:tc>
        <w:tc>
          <w:tcPr>
            <w:tcW w:w="0" w:type="auto"/>
            <w:hideMark/>
          </w:tcPr>
          <w:p w14:paraId="15C3A897" w14:textId="77777777" w:rsidR="00B0595A" w:rsidRPr="003F25F0" w:rsidRDefault="00B0595A" w:rsidP="00792517">
            <w:pPr>
              <w:spacing w:line="240" w:lineRule="atLeast"/>
              <w:rPr>
                <w:rFonts w:eastAsia="Times New Roman" w:cs="Times New Roman"/>
                <w:sz w:val="24"/>
                <w:szCs w:val="24"/>
                <w:lang w:eastAsia="ru-RU"/>
              </w:rPr>
            </w:pPr>
            <w:r w:rsidRPr="003F25F0">
              <w:rPr>
                <w:rFonts w:eastAsia="Times New Roman" w:cs="Times New Roman"/>
                <w:sz w:val="24"/>
                <w:szCs w:val="24"/>
                <w:lang w:eastAsia="ru-RU"/>
              </w:rPr>
              <w:t>Текст</w:t>
            </w:r>
          </w:p>
        </w:tc>
        <w:tc>
          <w:tcPr>
            <w:tcW w:w="0" w:type="auto"/>
            <w:hideMark/>
          </w:tcPr>
          <w:p w14:paraId="0E276626" w14:textId="77777777" w:rsidR="00B0595A" w:rsidRPr="003F25F0" w:rsidRDefault="00B0595A" w:rsidP="00792517">
            <w:pPr>
              <w:spacing w:line="240" w:lineRule="atLeast"/>
              <w:rPr>
                <w:rFonts w:eastAsia="Times New Roman" w:cs="Times New Roman"/>
                <w:sz w:val="24"/>
                <w:szCs w:val="24"/>
                <w:lang w:eastAsia="ru-RU"/>
              </w:rPr>
            </w:pPr>
            <w:r w:rsidRPr="003F25F0">
              <w:rPr>
                <w:rFonts w:eastAsia="Times New Roman" w:cs="Times New Roman"/>
                <w:sz w:val="24"/>
                <w:szCs w:val="24"/>
                <w:lang w:eastAsia="ru-RU"/>
              </w:rPr>
              <w:t>Текст</w:t>
            </w:r>
          </w:p>
        </w:tc>
      </w:tr>
      <w:tr w:rsidR="00B0595A" w:rsidRPr="003F25F0" w14:paraId="26BDDAAC" w14:textId="77777777" w:rsidTr="00792517">
        <w:trPr>
          <w:trHeight w:val="327"/>
        </w:trPr>
        <w:tc>
          <w:tcPr>
            <w:tcW w:w="0" w:type="auto"/>
            <w:hideMark/>
          </w:tcPr>
          <w:p w14:paraId="7C59FC49" w14:textId="77777777" w:rsidR="00B0595A" w:rsidRPr="003F25F0" w:rsidRDefault="00B0595A" w:rsidP="00792517">
            <w:pPr>
              <w:spacing w:line="240" w:lineRule="atLeast"/>
              <w:rPr>
                <w:rFonts w:eastAsia="Times New Roman" w:cs="Times New Roman"/>
                <w:sz w:val="24"/>
                <w:szCs w:val="24"/>
                <w:lang w:eastAsia="ru-RU"/>
              </w:rPr>
            </w:pPr>
            <w:r w:rsidRPr="003F25F0">
              <w:rPr>
                <w:rFonts w:eastAsia="Times New Roman" w:cs="Times New Roman"/>
                <w:sz w:val="24"/>
                <w:szCs w:val="24"/>
                <w:lang w:eastAsia="ru-RU"/>
              </w:rPr>
              <w:t>Текст</w:t>
            </w:r>
          </w:p>
        </w:tc>
        <w:tc>
          <w:tcPr>
            <w:tcW w:w="0" w:type="auto"/>
            <w:hideMark/>
          </w:tcPr>
          <w:p w14:paraId="23307BD3" w14:textId="77777777" w:rsidR="00B0595A" w:rsidRPr="003F25F0" w:rsidRDefault="00B0595A" w:rsidP="00792517">
            <w:pPr>
              <w:spacing w:line="240" w:lineRule="atLeast"/>
              <w:rPr>
                <w:rFonts w:eastAsia="Times New Roman" w:cs="Times New Roman"/>
                <w:sz w:val="24"/>
                <w:szCs w:val="24"/>
                <w:lang w:eastAsia="ru-RU"/>
              </w:rPr>
            </w:pPr>
            <w:r w:rsidRPr="003F25F0">
              <w:rPr>
                <w:rFonts w:eastAsia="Times New Roman" w:cs="Times New Roman"/>
                <w:sz w:val="24"/>
                <w:szCs w:val="24"/>
                <w:lang w:eastAsia="ru-RU"/>
              </w:rPr>
              <w:t>Текст</w:t>
            </w:r>
          </w:p>
        </w:tc>
        <w:tc>
          <w:tcPr>
            <w:tcW w:w="0" w:type="auto"/>
            <w:hideMark/>
          </w:tcPr>
          <w:p w14:paraId="160B1882" w14:textId="77777777" w:rsidR="00B0595A" w:rsidRPr="003F25F0" w:rsidRDefault="00B0595A" w:rsidP="00792517">
            <w:pPr>
              <w:spacing w:line="240" w:lineRule="atLeast"/>
              <w:rPr>
                <w:rFonts w:eastAsia="Times New Roman" w:cs="Times New Roman"/>
                <w:sz w:val="24"/>
                <w:szCs w:val="24"/>
                <w:lang w:eastAsia="ru-RU"/>
              </w:rPr>
            </w:pPr>
            <w:r w:rsidRPr="003F25F0">
              <w:rPr>
                <w:rFonts w:eastAsia="Times New Roman" w:cs="Times New Roman"/>
                <w:sz w:val="24"/>
                <w:szCs w:val="24"/>
                <w:lang w:eastAsia="ru-RU"/>
              </w:rPr>
              <w:t>Текст</w:t>
            </w:r>
          </w:p>
        </w:tc>
        <w:tc>
          <w:tcPr>
            <w:tcW w:w="0" w:type="auto"/>
            <w:hideMark/>
          </w:tcPr>
          <w:p w14:paraId="42B7F850" w14:textId="77777777" w:rsidR="00B0595A" w:rsidRPr="003F25F0" w:rsidRDefault="00B0595A" w:rsidP="00792517">
            <w:pPr>
              <w:spacing w:line="240" w:lineRule="atLeast"/>
              <w:rPr>
                <w:rFonts w:eastAsia="Times New Roman" w:cs="Times New Roman"/>
                <w:sz w:val="24"/>
                <w:szCs w:val="24"/>
                <w:lang w:eastAsia="ru-RU"/>
              </w:rPr>
            </w:pPr>
            <w:r w:rsidRPr="003F25F0">
              <w:rPr>
                <w:rFonts w:eastAsia="Times New Roman" w:cs="Times New Roman"/>
                <w:sz w:val="24"/>
                <w:szCs w:val="24"/>
                <w:lang w:eastAsia="ru-RU"/>
              </w:rPr>
              <w:t>Текст</w:t>
            </w:r>
          </w:p>
        </w:tc>
      </w:tr>
    </w:tbl>
    <w:p w14:paraId="2904E014" w14:textId="77777777" w:rsidR="00E04606" w:rsidRDefault="00E04606" w:rsidP="00E04606">
      <w:pPr>
        <w:spacing w:after="0"/>
        <w:jc w:val="both"/>
      </w:pPr>
    </w:p>
    <w:p w14:paraId="3B152F5D" w14:textId="77777777" w:rsidR="00E04606" w:rsidRDefault="00E04606" w:rsidP="00B0595A">
      <w:pPr>
        <w:spacing w:after="0"/>
        <w:ind w:firstLine="708"/>
        <w:jc w:val="both"/>
      </w:pPr>
      <w: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36C6E34B" w14:textId="77777777" w:rsidR="00E04606" w:rsidRDefault="00E04606" w:rsidP="00E04606">
      <w:pPr>
        <w:spacing w:after="0"/>
        <w:jc w:val="both"/>
      </w:pPr>
      <w:r>
        <w:t xml:space="preserve"> </w:t>
      </w:r>
    </w:p>
    <w:p w14:paraId="2ED32EA2" w14:textId="159EE822" w:rsidR="00B0595A" w:rsidRDefault="00B0595A" w:rsidP="00B0595A">
      <w:pPr>
        <w:spacing w:after="0"/>
        <w:jc w:val="center"/>
      </w:pPr>
      <w:r>
        <w:rPr>
          <w:noProof/>
          <w:lang w:val="en-US"/>
        </w:rPr>
        <w:drawing>
          <wp:inline distT="0" distB="0" distL="0" distR="0" wp14:anchorId="0C3C11BC" wp14:editId="2D4E2E79">
            <wp:extent cx="1800225" cy="1322070"/>
            <wp:effectExtent l="0" t="0" r="9525" b="0"/>
            <wp:docPr id="3" name="Рисунок 3" descr="Устойчивое развитие: концепция, принципы, цели | Устойчивый бизн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тойчивое развитие: концепция, принципы, цели | Устойчивый бизне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9957" cy="1343905"/>
                    </a:xfrm>
                    <a:prstGeom prst="rect">
                      <a:avLst/>
                    </a:prstGeom>
                    <a:noFill/>
                    <a:ln>
                      <a:noFill/>
                    </a:ln>
                  </pic:spPr>
                </pic:pic>
              </a:graphicData>
            </a:graphic>
          </wp:inline>
        </w:drawing>
      </w:r>
    </w:p>
    <w:p w14:paraId="070A8C4A" w14:textId="5403BF6A" w:rsidR="00E04606" w:rsidRDefault="00E04606" w:rsidP="00B0595A">
      <w:pPr>
        <w:spacing w:after="0"/>
        <w:jc w:val="center"/>
      </w:pPr>
      <w:r>
        <w:t>Рисунок 1. Название рисунка</w:t>
      </w:r>
    </w:p>
    <w:p w14:paraId="78404072" w14:textId="77777777" w:rsidR="00B0595A" w:rsidRDefault="00B0595A" w:rsidP="00B0595A">
      <w:pPr>
        <w:spacing w:after="0"/>
        <w:jc w:val="center"/>
      </w:pPr>
    </w:p>
    <w:p w14:paraId="3AB4B6C5" w14:textId="77777777" w:rsidR="00E04606" w:rsidRDefault="00E04606" w:rsidP="00B0595A">
      <w:pPr>
        <w:spacing w:after="0"/>
        <w:ind w:firstLine="708"/>
        <w:jc w:val="both"/>
      </w:pPr>
      <w:r>
        <w:lastRenderedPageBreak/>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041C3495" w14:textId="77777777" w:rsidR="00B0595A" w:rsidRDefault="00B0595A" w:rsidP="00E04606">
      <w:pPr>
        <w:spacing w:after="0"/>
        <w:jc w:val="both"/>
      </w:pPr>
    </w:p>
    <w:p w14:paraId="41D46CC6" w14:textId="53F549C7" w:rsidR="00E04606" w:rsidRPr="00B0595A" w:rsidRDefault="00E04606" w:rsidP="00B0595A">
      <w:pPr>
        <w:spacing w:after="0"/>
        <w:ind w:firstLine="708"/>
        <w:jc w:val="both"/>
        <w:rPr>
          <w:b/>
          <w:bCs/>
          <w:i/>
          <w:iCs/>
          <w:sz w:val="24"/>
          <w:szCs w:val="24"/>
        </w:rPr>
      </w:pPr>
      <w:r w:rsidRPr="00B0595A">
        <w:rPr>
          <w:b/>
          <w:bCs/>
          <w:i/>
          <w:iCs/>
          <w:sz w:val="24"/>
          <w:szCs w:val="24"/>
        </w:rPr>
        <w:t>Список использованной литературы:</w:t>
      </w:r>
    </w:p>
    <w:p w14:paraId="6157EEDB" w14:textId="77777777" w:rsidR="00B0595A" w:rsidRPr="00B0595A" w:rsidRDefault="00B0595A" w:rsidP="00E04606">
      <w:pPr>
        <w:spacing w:after="0"/>
        <w:jc w:val="both"/>
        <w:rPr>
          <w:i/>
          <w:iCs/>
          <w:sz w:val="24"/>
          <w:szCs w:val="24"/>
        </w:rPr>
      </w:pPr>
    </w:p>
    <w:p w14:paraId="0D5DAD2B" w14:textId="77777777" w:rsidR="00E04606" w:rsidRPr="00B0595A" w:rsidRDefault="00E04606" w:rsidP="00E04606">
      <w:pPr>
        <w:spacing w:after="0"/>
        <w:jc w:val="both"/>
        <w:rPr>
          <w:i/>
          <w:iCs/>
          <w:sz w:val="24"/>
          <w:szCs w:val="24"/>
        </w:rPr>
      </w:pPr>
      <w:r w:rsidRPr="00B0595A">
        <w:rPr>
          <w:i/>
          <w:iCs/>
          <w:sz w:val="24"/>
          <w:szCs w:val="24"/>
        </w:rPr>
        <w:t xml:space="preserve">1. Зельдович Я.Б., Бучаченко А.Л., </w:t>
      </w:r>
      <w:proofErr w:type="spellStart"/>
      <w:r w:rsidRPr="00B0595A">
        <w:rPr>
          <w:i/>
          <w:iCs/>
          <w:sz w:val="24"/>
          <w:szCs w:val="24"/>
        </w:rPr>
        <w:t>Франкевич</w:t>
      </w:r>
      <w:proofErr w:type="spellEnd"/>
      <w:r w:rsidRPr="00B0595A">
        <w:rPr>
          <w:i/>
          <w:iCs/>
          <w:sz w:val="24"/>
          <w:szCs w:val="24"/>
        </w:rPr>
        <w:t xml:space="preserve"> Е.Л. Магнитно-спиновые эффекты в химии и молекулярной физике // Успехи физ. наук. – 1988. – Т.155. – №1. – С. 3–45.</w:t>
      </w:r>
    </w:p>
    <w:p w14:paraId="5DC8F7CD" w14:textId="77777777" w:rsidR="00E04606" w:rsidRPr="00B0595A" w:rsidRDefault="00E04606" w:rsidP="00E04606">
      <w:pPr>
        <w:spacing w:after="0"/>
        <w:jc w:val="both"/>
        <w:rPr>
          <w:i/>
          <w:iCs/>
          <w:sz w:val="24"/>
          <w:szCs w:val="24"/>
        </w:rPr>
      </w:pPr>
      <w:r w:rsidRPr="00B0595A">
        <w:rPr>
          <w:i/>
          <w:iCs/>
          <w:sz w:val="24"/>
          <w:szCs w:val="24"/>
          <w:lang w:val="en-US"/>
        </w:rPr>
        <w:t xml:space="preserve">2. Johnson R.C., Merrifield R.E., Avakian P., Flippen R.B. Effects of magnetic fields on the mutual annihilation of triplet excitons in molecular crystals // Phys. </w:t>
      </w:r>
      <w:proofErr w:type="spellStart"/>
      <w:r w:rsidRPr="00B0595A">
        <w:rPr>
          <w:i/>
          <w:iCs/>
          <w:sz w:val="24"/>
          <w:szCs w:val="24"/>
        </w:rPr>
        <w:t>Rev</w:t>
      </w:r>
      <w:proofErr w:type="spellEnd"/>
      <w:r w:rsidRPr="00B0595A">
        <w:rPr>
          <w:i/>
          <w:iCs/>
          <w:sz w:val="24"/>
          <w:szCs w:val="24"/>
        </w:rPr>
        <w:t xml:space="preserve">. </w:t>
      </w:r>
      <w:proofErr w:type="spellStart"/>
      <w:r w:rsidRPr="00B0595A">
        <w:rPr>
          <w:i/>
          <w:iCs/>
          <w:sz w:val="24"/>
          <w:szCs w:val="24"/>
        </w:rPr>
        <w:t>Lett</w:t>
      </w:r>
      <w:proofErr w:type="spellEnd"/>
      <w:r w:rsidRPr="00B0595A">
        <w:rPr>
          <w:i/>
          <w:iCs/>
          <w:sz w:val="24"/>
          <w:szCs w:val="24"/>
        </w:rPr>
        <w:t>. – 1967. – V.19. – №2. – P. 285–287.</w:t>
      </w:r>
    </w:p>
    <w:p w14:paraId="0FE114ED" w14:textId="77777777" w:rsidR="00E04606" w:rsidRDefault="00E04606" w:rsidP="00E04606">
      <w:pPr>
        <w:spacing w:after="0"/>
        <w:jc w:val="both"/>
      </w:pPr>
    </w:p>
    <w:sectPr w:rsidR="00E04606" w:rsidSect="00CF7DDC">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F413F"/>
    <w:multiLevelType w:val="hybridMultilevel"/>
    <w:tmpl w:val="AE7C7DD4"/>
    <w:lvl w:ilvl="0" w:tplc="536CB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AB4E34"/>
    <w:multiLevelType w:val="hybridMultilevel"/>
    <w:tmpl w:val="8FB472EA"/>
    <w:lvl w:ilvl="0" w:tplc="7C3A5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CE"/>
    <w:rsid w:val="0001409C"/>
    <w:rsid w:val="000247CD"/>
    <w:rsid w:val="00083159"/>
    <w:rsid w:val="00092EE3"/>
    <w:rsid w:val="000975CD"/>
    <w:rsid w:val="001C112C"/>
    <w:rsid w:val="001F5BCE"/>
    <w:rsid w:val="002D0DFB"/>
    <w:rsid w:val="003B610C"/>
    <w:rsid w:val="003C0CC8"/>
    <w:rsid w:val="003C62C9"/>
    <w:rsid w:val="003F37B5"/>
    <w:rsid w:val="004F6BEC"/>
    <w:rsid w:val="004F7C6D"/>
    <w:rsid w:val="005122EC"/>
    <w:rsid w:val="00513D12"/>
    <w:rsid w:val="00521486"/>
    <w:rsid w:val="005D294D"/>
    <w:rsid w:val="006103FC"/>
    <w:rsid w:val="00664298"/>
    <w:rsid w:val="006C0B77"/>
    <w:rsid w:val="00701D7F"/>
    <w:rsid w:val="00782620"/>
    <w:rsid w:val="007A3614"/>
    <w:rsid w:val="007D294C"/>
    <w:rsid w:val="007F3AC6"/>
    <w:rsid w:val="00802F96"/>
    <w:rsid w:val="008242FF"/>
    <w:rsid w:val="00870751"/>
    <w:rsid w:val="00882117"/>
    <w:rsid w:val="009115C8"/>
    <w:rsid w:val="00922C48"/>
    <w:rsid w:val="00935E82"/>
    <w:rsid w:val="00971897"/>
    <w:rsid w:val="009D1B0E"/>
    <w:rsid w:val="00A5331A"/>
    <w:rsid w:val="00A62C39"/>
    <w:rsid w:val="00A80A2A"/>
    <w:rsid w:val="00A81362"/>
    <w:rsid w:val="00A87F88"/>
    <w:rsid w:val="00A915EC"/>
    <w:rsid w:val="00A934CC"/>
    <w:rsid w:val="00AA4E92"/>
    <w:rsid w:val="00B0595A"/>
    <w:rsid w:val="00B15F17"/>
    <w:rsid w:val="00B26896"/>
    <w:rsid w:val="00B36CE3"/>
    <w:rsid w:val="00B46F76"/>
    <w:rsid w:val="00B915B7"/>
    <w:rsid w:val="00C04369"/>
    <w:rsid w:val="00C16735"/>
    <w:rsid w:val="00C63435"/>
    <w:rsid w:val="00C80F97"/>
    <w:rsid w:val="00CA3994"/>
    <w:rsid w:val="00CB4BCA"/>
    <w:rsid w:val="00CF5A29"/>
    <w:rsid w:val="00CF7DDC"/>
    <w:rsid w:val="00D51DFA"/>
    <w:rsid w:val="00DA3C2C"/>
    <w:rsid w:val="00DA6B14"/>
    <w:rsid w:val="00DD2A40"/>
    <w:rsid w:val="00E04606"/>
    <w:rsid w:val="00E25757"/>
    <w:rsid w:val="00E57072"/>
    <w:rsid w:val="00EA59DF"/>
    <w:rsid w:val="00EE4070"/>
    <w:rsid w:val="00F12C76"/>
    <w:rsid w:val="00F30BB9"/>
    <w:rsid w:val="00FB6CFB"/>
    <w:rsid w:val="00FB707E"/>
    <w:rsid w:val="00FE562A"/>
    <w:rsid w:val="00FF6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FA32"/>
  <w15:chartTrackingRefBased/>
  <w15:docId w15:val="{168159A1-18FE-4A9B-8A77-28ECC599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2117"/>
    <w:rPr>
      <w:color w:val="0563C1" w:themeColor="hyperlink"/>
      <w:u w:val="single"/>
    </w:rPr>
  </w:style>
  <w:style w:type="character" w:customStyle="1" w:styleId="1">
    <w:name w:val="Неразрешенное упоминание1"/>
    <w:basedOn w:val="a0"/>
    <w:uiPriority w:val="99"/>
    <w:semiHidden/>
    <w:unhideWhenUsed/>
    <w:rsid w:val="00882117"/>
    <w:rPr>
      <w:color w:val="605E5C"/>
      <w:shd w:val="clear" w:color="auto" w:fill="E1DFDD"/>
    </w:rPr>
  </w:style>
  <w:style w:type="paragraph" w:styleId="a4">
    <w:name w:val="List Paragraph"/>
    <w:basedOn w:val="a"/>
    <w:uiPriority w:val="34"/>
    <w:qFormat/>
    <w:rsid w:val="00B26896"/>
    <w:pPr>
      <w:ind w:left="720"/>
      <w:contextualSpacing/>
    </w:pPr>
  </w:style>
  <w:style w:type="table" w:styleId="a5">
    <w:name w:val="Table Grid"/>
    <w:basedOn w:val="a1"/>
    <w:uiPriority w:val="59"/>
    <w:rsid w:val="00B0595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3C6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7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urban.kz/"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6</Pages>
  <Words>1334</Words>
  <Characters>7605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cp:revision>
  <dcterms:created xsi:type="dcterms:W3CDTF">2024-01-14T08:20:00Z</dcterms:created>
  <dcterms:modified xsi:type="dcterms:W3CDTF">2024-01-14T14:00:00Z</dcterms:modified>
</cp:coreProperties>
</file>